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067C2B07" w:rsidR="00A34B60" w:rsidRPr="00D844A1" w:rsidRDefault="00A34B60" w:rsidP="00757A78">
      <w:pPr>
        <w:pStyle w:val="Nagwek1"/>
        <w:spacing w:line="360" w:lineRule="auto"/>
        <w:rPr>
          <w:rFonts w:cstheme="majorHAnsi"/>
          <w:bCs/>
          <w:color w:val="auto"/>
          <w:sz w:val="28"/>
          <w:szCs w:val="28"/>
        </w:rPr>
      </w:pPr>
      <w:r w:rsidRPr="00D844A1">
        <w:rPr>
          <w:rFonts w:cstheme="majorHAnsi"/>
          <w:color w:val="000000" w:themeColor="text1"/>
          <w:sz w:val="28"/>
          <w:szCs w:val="28"/>
        </w:rPr>
        <w:t xml:space="preserve">Towarzystwo Budownictwa Społecznego spółka z ograniczoną odpowiedzialnością </w:t>
      </w:r>
      <w:r w:rsidRPr="00D844A1">
        <w:rPr>
          <w:rFonts w:cstheme="majorHAnsi"/>
          <w:color w:val="auto"/>
          <w:sz w:val="28"/>
          <w:szCs w:val="28"/>
        </w:rPr>
        <w:t xml:space="preserve">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r w:rsidR="00D844A1" w:rsidRPr="00D844A1">
        <w:rPr>
          <w:rFonts w:cstheme="majorHAnsi"/>
          <w:color w:val="auto"/>
          <w:sz w:val="28"/>
          <w:szCs w:val="28"/>
        </w:rPr>
        <w:t xml:space="preserve">na </w:t>
      </w:r>
      <w:bookmarkEnd w:id="0"/>
      <w:bookmarkEnd w:id="1"/>
      <w:bookmarkEnd w:id="2"/>
      <w:r w:rsidR="00D844A1" w:rsidRPr="00D844A1">
        <w:rPr>
          <w:rFonts w:cstheme="majorHAnsi"/>
          <w:color w:val="auto"/>
          <w:sz w:val="28"/>
          <w:szCs w:val="28"/>
        </w:rPr>
        <w:t>remont lokalu mieszkalnego w budynku przy ulicy Piastowskiej 9 w Piotrkowie Trybunalskim</w:t>
      </w:r>
    </w:p>
    <w:p w14:paraId="41D0F161" w14:textId="3B6AAD03" w:rsidR="00187F21" w:rsidRPr="00D844A1" w:rsidRDefault="00187F21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D844A1">
        <w:rPr>
          <w:rFonts w:asciiTheme="majorHAnsi" w:hAnsiTheme="majorHAnsi" w:cstheme="majorHAnsi"/>
          <w:bCs/>
          <w:sz w:val="24"/>
          <w:szCs w:val="24"/>
        </w:rPr>
        <w:t>Przedmiotem zamówienia jest</w:t>
      </w:r>
      <w:r w:rsidR="00544177" w:rsidRPr="00D844A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70045" w:rsidRPr="00D844A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844A1" w:rsidRPr="00D844A1">
        <w:rPr>
          <w:rFonts w:asciiTheme="majorHAnsi" w:hAnsiTheme="majorHAnsi" w:cstheme="majorHAnsi"/>
          <w:sz w:val="24"/>
          <w:szCs w:val="24"/>
        </w:rPr>
        <w:t>remont lokalu mieszkalnego nr 15 w budynku przy ulicy Piastowskiej 9</w:t>
      </w:r>
    </w:p>
    <w:p w14:paraId="74982C1C" w14:textId="104D0D98" w:rsidR="00626C9C" w:rsidRPr="00D844A1" w:rsidRDefault="00626C9C" w:rsidP="00741C50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Zakres robót opisany jest w  przedmiarze robót.</w:t>
      </w:r>
    </w:p>
    <w:p w14:paraId="656C6C79" w14:textId="61D64815" w:rsidR="0005123D" w:rsidRPr="00D844A1" w:rsidRDefault="00A34B60" w:rsidP="00741C50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3" w:name="_Hlk46997180"/>
    </w:p>
    <w:p w14:paraId="3419C28F" w14:textId="3696F90D" w:rsidR="00D844A1" w:rsidRPr="00D844A1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4" w:name="_Hlk135740427"/>
      <w:bookmarkEnd w:id="3"/>
      <w:r w:rsidRPr="00D844A1">
        <w:rPr>
          <w:rFonts w:asciiTheme="majorHAnsi" w:hAnsiTheme="majorHAnsi" w:cstheme="maj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o wartości minimum 40.000,00 zł (słownie: czterdzieści tysięcy złotych i 00/100) brutto, polegającą na:</w:t>
      </w:r>
      <w:r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Pr="00D844A1">
        <w:rPr>
          <w:rFonts w:asciiTheme="majorHAnsi" w:hAnsiTheme="majorHAnsi" w:cstheme="majorHAnsi"/>
          <w:sz w:val="24"/>
          <w:szCs w:val="24"/>
        </w:rPr>
        <w:t>przebudowie lub remoncie budynku wraz z instalacjami wewnętrznymi</w:t>
      </w:r>
      <w:r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Pr="00D844A1">
        <w:rPr>
          <w:rFonts w:asciiTheme="majorHAnsi" w:hAnsiTheme="majorHAnsi" w:cstheme="majorHAnsi"/>
          <w:sz w:val="24"/>
          <w:szCs w:val="24"/>
        </w:rPr>
        <w:t>lub</w:t>
      </w:r>
      <w:r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Pr="00D844A1">
        <w:rPr>
          <w:rFonts w:asciiTheme="majorHAnsi" w:hAnsiTheme="majorHAnsi" w:cstheme="majorHAnsi"/>
          <w:sz w:val="24"/>
          <w:szCs w:val="24"/>
        </w:rPr>
        <w:t>przebudowie lub remoncie generalnym lokalu mieszkalnego wraz z instalacjami wewnętrznymi</w:t>
      </w:r>
      <w:r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Pr="00D844A1">
        <w:rPr>
          <w:rFonts w:asciiTheme="majorHAnsi" w:hAnsiTheme="majorHAnsi" w:cstheme="majorHAnsi"/>
          <w:sz w:val="24"/>
          <w:szCs w:val="24"/>
        </w:rPr>
        <w:t>lub</w:t>
      </w:r>
      <w:r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Pr="00D844A1">
        <w:rPr>
          <w:rFonts w:asciiTheme="majorHAnsi" w:hAnsiTheme="majorHAnsi" w:cstheme="majorHAnsi"/>
          <w:sz w:val="24"/>
          <w:szCs w:val="24"/>
        </w:rPr>
        <w:t>przebudowie lub remoncie generalnym lokalu usługowego wraz</w:t>
      </w:r>
      <w:r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Pr="00D844A1">
        <w:rPr>
          <w:rFonts w:asciiTheme="majorHAnsi" w:hAnsiTheme="majorHAnsi" w:cstheme="majorHAnsi"/>
          <w:sz w:val="24"/>
          <w:szCs w:val="24"/>
        </w:rPr>
        <w:t>z instalacjami wewnętrznymi</w:t>
      </w:r>
    </w:p>
    <w:p w14:paraId="2F030869" w14:textId="77777777" w:rsidR="00D844A1" w:rsidRPr="00D844A1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D844A1">
        <w:rPr>
          <w:rFonts w:asciiTheme="majorHAnsi" w:hAnsiTheme="majorHAnsi" w:cstheme="majorHAnsi"/>
          <w:sz w:val="24"/>
          <w:szCs w:val="24"/>
        </w:rPr>
        <w:t>konstrukcyjno</w:t>
      </w:r>
      <w:proofErr w:type="spellEnd"/>
      <w:r w:rsidRPr="00D844A1">
        <w:rPr>
          <w:rFonts w:asciiTheme="majorHAnsi" w:hAnsiTheme="majorHAnsi" w:cstheme="maj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72326B76" w14:textId="77777777" w:rsidR="00D844A1" w:rsidRPr="00D844A1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wykonają przedmiotowe zamówienie w terminie 45 dni od dnia udzielenia zamówienia.</w:t>
      </w:r>
    </w:p>
    <w:p w14:paraId="1D314DB6" w14:textId="77777777" w:rsidR="00D844A1" w:rsidRPr="00D844A1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zapoznali się z wzorem umowy i nie wnoszą zastrzeżeń co do jej treści i akceptują warunki w niej zawarte,</w:t>
      </w:r>
    </w:p>
    <w:p w14:paraId="548F66EF" w14:textId="77777777" w:rsidR="00D844A1" w:rsidRPr="00D844A1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udokumentują, że są ubezpieczeni od odpowiedzialności cywilnej w zakresie prowadzonej działalności na kwotę minimum 1.000.000 zł, </w:t>
      </w:r>
    </w:p>
    <w:p w14:paraId="317CEF51" w14:textId="77777777" w:rsidR="00D844A1" w:rsidRPr="00D844A1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udzielą Zamawiającemu gwarancji na roboty na okres minimum 36 miesięcy licząc od daty odbioru końcowego,</w:t>
      </w:r>
    </w:p>
    <w:p w14:paraId="342710B5" w14:textId="77777777" w:rsidR="00D844A1" w:rsidRPr="00D844A1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nie zalegają w opłacaniu podatków, opłat oraz składek na ubezpieczenie zdrowotne i społeczne oraz</w:t>
      </w:r>
    </w:p>
    <w:p w14:paraId="52D52370" w14:textId="226FC00A" w:rsidR="00D844A1" w:rsidRPr="00D844A1" w:rsidRDefault="00D844A1" w:rsidP="00D844A1">
      <w:pPr>
        <w:pStyle w:val="Akapitzlist"/>
        <w:numPr>
          <w:ilvl w:val="0"/>
          <w:numId w:val="15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lastRenderedPageBreak/>
        <w:t>nie podlegają wykluczeniu z zakresu art. 7 ust. 1 ustawy o szczególnych rozwiązaniach w zakresie przeciwdziałania wspieraniu agresji na Ukrainę oraz służących ochronie bezpieczeństwa narodowego.</w:t>
      </w:r>
    </w:p>
    <w:bookmarkEnd w:id="4"/>
    <w:p w14:paraId="6B2F590D" w14:textId="58C075E2" w:rsidR="0005123D" w:rsidRPr="00D844A1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D844A1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02EFE288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1D0762" w:rsidRPr="00D844A1">
        <w:rPr>
          <w:rFonts w:asciiTheme="majorHAnsi" w:hAnsiTheme="majorHAnsi" w:cstheme="majorHAnsi"/>
          <w:sz w:val="24"/>
          <w:szCs w:val="24"/>
        </w:rPr>
        <w:t>Michał Majczyna</w:t>
      </w:r>
      <w:r w:rsidR="004F478F" w:rsidRPr="00D844A1">
        <w:rPr>
          <w:rFonts w:asciiTheme="majorHAnsi" w:hAnsiTheme="majorHAnsi" w:cstheme="majorHAnsi"/>
          <w:sz w:val="24"/>
          <w:szCs w:val="24"/>
        </w:rPr>
        <w:t>,</w:t>
      </w:r>
      <w:r w:rsidRPr="00D844A1">
        <w:rPr>
          <w:rFonts w:asciiTheme="majorHAnsi" w:hAnsiTheme="majorHAnsi" w:cstheme="majorHAnsi"/>
          <w:sz w:val="24"/>
          <w:szCs w:val="24"/>
        </w:rPr>
        <w:t xml:space="preserve"> Adam Łuczyński</w:t>
      </w:r>
    </w:p>
    <w:p w14:paraId="45B9D10F" w14:textId="01579355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D0762"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="00D844A1" w:rsidRPr="00D844A1">
        <w:rPr>
          <w:rFonts w:asciiTheme="majorHAnsi" w:hAnsiTheme="majorHAnsi" w:cstheme="majorHAnsi"/>
          <w:sz w:val="24"/>
          <w:szCs w:val="24"/>
        </w:rPr>
        <w:t>20</w:t>
      </w:r>
      <w:r w:rsidRPr="00D844A1">
        <w:rPr>
          <w:rFonts w:asciiTheme="majorHAnsi" w:hAnsiTheme="majorHAnsi" w:cstheme="majorHAnsi"/>
          <w:sz w:val="24"/>
          <w:szCs w:val="24"/>
        </w:rPr>
        <w:t>.</w:t>
      </w:r>
      <w:r w:rsidR="00270045" w:rsidRPr="00D844A1">
        <w:rPr>
          <w:rFonts w:asciiTheme="majorHAnsi" w:hAnsiTheme="majorHAnsi" w:cstheme="majorHAnsi"/>
          <w:sz w:val="24"/>
          <w:szCs w:val="24"/>
        </w:rPr>
        <w:t>0</w:t>
      </w:r>
      <w:r w:rsidR="00D844A1" w:rsidRPr="00D844A1">
        <w:rPr>
          <w:rFonts w:asciiTheme="majorHAnsi" w:hAnsiTheme="majorHAnsi" w:cstheme="majorHAnsi"/>
          <w:sz w:val="24"/>
          <w:szCs w:val="24"/>
        </w:rPr>
        <w:t>6</w:t>
      </w:r>
      <w:r w:rsidRPr="00D844A1">
        <w:rPr>
          <w:rFonts w:asciiTheme="majorHAnsi" w:hAnsiTheme="majorHAnsi" w:cstheme="majorHAnsi"/>
          <w:sz w:val="24"/>
          <w:szCs w:val="24"/>
        </w:rPr>
        <w:t>.202</w:t>
      </w:r>
      <w:r w:rsidR="00033082" w:rsidRPr="00D844A1">
        <w:rPr>
          <w:rFonts w:asciiTheme="majorHAnsi" w:hAnsiTheme="majorHAnsi" w:cstheme="majorHAnsi"/>
          <w:sz w:val="24"/>
          <w:szCs w:val="24"/>
        </w:rPr>
        <w:t>3</w:t>
      </w:r>
      <w:r w:rsidRPr="00D844A1">
        <w:rPr>
          <w:rFonts w:asciiTheme="majorHAnsi" w:hAnsiTheme="majorHAnsi" w:cstheme="majorHAnsi"/>
          <w:sz w:val="24"/>
          <w:szCs w:val="24"/>
        </w:rPr>
        <w:t xml:space="preserve"> roku do godz. </w:t>
      </w:r>
      <w:r w:rsidR="00270045" w:rsidRPr="00D844A1">
        <w:rPr>
          <w:rFonts w:asciiTheme="majorHAnsi" w:hAnsiTheme="majorHAnsi" w:cstheme="majorHAnsi"/>
          <w:sz w:val="24"/>
          <w:szCs w:val="24"/>
        </w:rPr>
        <w:t>10</w:t>
      </w:r>
      <w:r w:rsidRPr="00D844A1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2D18FA66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D844A1" w:rsidRPr="00D844A1">
        <w:rPr>
          <w:rFonts w:asciiTheme="majorHAnsi" w:hAnsiTheme="majorHAnsi" w:cstheme="majorHAnsi"/>
          <w:sz w:val="24"/>
          <w:szCs w:val="24"/>
        </w:rPr>
        <w:t>20</w:t>
      </w:r>
      <w:r w:rsidRPr="00D844A1">
        <w:rPr>
          <w:rFonts w:asciiTheme="majorHAnsi" w:hAnsiTheme="majorHAnsi" w:cstheme="majorHAnsi"/>
          <w:sz w:val="24"/>
          <w:szCs w:val="24"/>
        </w:rPr>
        <w:t>.</w:t>
      </w:r>
      <w:r w:rsidR="00270045" w:rsidRPr="00D844A1">
        <w:rPr>
          <w:rFonts w:asciiTheme="majorHAnsi" w:hAnsiTheme="majorHAnsi" w:cstheme="majorHAnsi"/>
          <w:sz w:val="24"/>
          <w:szCs w:val="24"/>
        </w:rPr>
        <w:t>0</w:t>
      </w:r>
      <w:r w:rsidR="00D844A1" w:rsidRPr="00D844A1">
        <w:rPr>
          <w:rFonts w:asciiTheme="majorHAnsi" w:hAnsiTheme="majorHAnsi" w:cstheme="majorHAnsi"/>
          <w:sz w:val="24"/>
          <w:szCs w:val="24"/>
        </w:rPr>
        <w:t>6</w:t>
      </w:r>
      <w:r w:rsidRPr="00D844A1">
        <w:rPr>
          <w:rFonts w:asciiTheme="majorHAnsi" w:hAnsiTheme="majorHAnsi" w:cstheme="majorHAnsi"/>
          <w:sz w:val="24"/>
          <w:szCs w:val="24"/>
        </w:rPr>
        <w:t>.202</w:t>
      </w:r>
      <w:r w:rsidR="00033082" w:rsidRPr="00D844A1">
        <w:rPr>
          <w:rFonts w:asciiTheme="majorHAnsi" w:hAnsiTheme="majorHAnsi" w:cstheme="majorHAnsi"/>
          <w:sz w:val="24"/>
          <w:szCs w:val="24"/>
        </w:rPr>
        <w:t>3</w:t>
      </w:r>
      <w:r w:rsidRPr="00D844A1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D844A1">
        <w:rPr>
          <w:rFonts w:asciiTheme="majorHAnsi" w:hAnsiTheme="majorHAnsi" w:cstheme="majorHAnsi"/>
          <w:sz w:val="24"/>
          <w:szCs w:val="24"/>
        </w:rPr>
        <w:t>ie</w:t>
      </w:r>
      <w:r w:rsidR="0005123D" w:rsidRPr="00D844A1">
        <w:rPr>
          <w:rFonts w:asciiTheme="majorHAnsi" w:hAnsiTheme="majorHAnsi" w:cstheme="majorHAnsi"/>
          <w:sz w:val="24"/>
          <w:szCs w:val="24"/>
        </w:rPr>
        <w:t xml:space="preserve"> </w:t>
      </w:r>
      <w:r w:rsidR="00270045" w:rsidRPr="00D844A1">
        <w:rPr>
          <w:rFonts w:asciiTheme="majorHAnsi" w:hAnsiTheme="majorHAnsi" w:cstheme="majorHAnsi"/>
          <w:sz w:val="24"/>
          <w:szCs w:val="24"/>
        </w:rPr>
        <w:t>10</w:t>
      </w:r>
      <w:r w:rsidRPr="00D844A1">
        <w:rPr>
          <w:rFonts w:asciiTheme="majorHAnsi" w:hAnsiTheme="majorHAnsi" w:cstheme="majorHAnsi"/>
          <w:sz w:val="24"/>
          <w:szCs w:val="24"/>
        </w:rPr>
        <w:t>:10.</w:t>
      </w:r>
    </w:p>
    <w:p w14:paraId="0894B8F8" w14:textId="4C06A93A" w:rsidR="001D0762" w:rsidRPr="00D844A1" w:rsidRDefault="001D0762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 xml:space="preserve">Wadium w wysokości </w:t>
      </w:r>
      <w:r w:rsidR="00D844A1" w:rsidRPr="00D844A1">
        <w:rPr>
          <w:rFonts w:asciiTheme="majorHAnsi" w:hAnsiTheme="majorHAnsi" w:cstheme="majorHAnsi"/>
          <w:sz w:val="24"/>
          <w:szCs w:val="24"/>
        </w:rPr>
        <w:t>6</w:t>
      </w:r>
      <w:r w:rsidRPr="00D844A1">
        <w:rPr>
          <w:rFonts w:asciiTheme="majorHAnsi" w:hAnsiTheme="majorHAnsi" w:cstheme="majorHAnsi"/>
          <w:sz w:val="24"/>
          <w:szCs w:val="24"/>
        </w:rPr>
        <w:t>00 złotych.</w:t>
      </w:r>
    </w:p>
    <w:p w14:paraId="314CC1B8" w14:textId="71421713" w:rsidR="00A34B60" w:rsidRPr="00D844A1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570D3345" w:rsidR="00532CA0" w:rsidRPr="00D844A1" w:rsidRDefault="00A34B60" w:rsidP="00741C50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D844A1">
        <w:rPr>
          <w:rFonts w:asciiTheme="majorHAnsi" w:hAnsiTheme="majorHAnsi" w:cstheme="majorHAnsi"/>
          <w:sz w:val="24"/>
          <w:szCs w:val="24"/>
        </w:rPr>
        <w:t>Zamawiający ma prawo unieważnić postępowanie bez podania przyczyny.</w:t>
      </w:r>
    </w:p>
    <w:sectPr w:rsidR="00532CA0" w:rsidRPr="00D844A1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5B76311E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C05872"/>
    <w:multiLevelType w:val="hybridMultilevel"/>
    <w:tmpl w:val="A6FA7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4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1"/>
  </w:num>
  <w:num w:numId="7" w16cid:durableId="2030597630">
    <w:abstractNumId w:val="12"/>
  </w:num>
  <w:num w:numId="8" w16cid:durableId="1978097370">
    <w:abstractNumId w:val="10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9"/>
  </w:num>
  <w:num w:numId="15" w16cid:durableId="1394161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61E09"/>
    <w:rsid w:val="00270045"/>
    <w:rsid w:val="002D15B6"/>
    <w:rsid w:val="003D54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6C5AA0"/>
    <w:rsid w:val="00741C50"/>
    <w:rsid w:val="00757A78"/>
    <w:rsid w:val="0088543E"/>
    <w:rsid w:val="008D4657"/>
    <w:rsid w:val="009C5502"/>
    <w:rsid w:val="00A34B60"/>
    <w:rsid w:val="00B17BCE"/>
    <w:rsid w:val="00BA14C8"/>
    <w:rsid w:val="00BC7843"/>
    <w:rsid w:val="00BF10D7"/>
    <w:rsid w:val="00C025B5"/>
    <w:rsid w:val="00C63AC4"/>
    <w:rsid w:val="00D35F75"/>
    <w:rsid w:val="00D844A1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29</cp:revision>
  <cp:lastPrinted>2023-06-09T09:35:00Z</cp:lastPrinted>
  <dcterms:created xsi:type="dcterms:W3CDTF">2022-03-01T12:16:00Z</dcterms:created>
  <dcterms:modified xsi:type="dcterms:W3CDTF">2023-06-09T09:47:00Z</dcterms:modified>
</cp:coreProperties>
</file>