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0B8CA505" w:rsidR="000313F2" w:rsidRPr="00EB030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b w:val="0"/>
          <w:color w:val="000000"/>
          <w:sz w:val="28"/>
          <w:szCs w:val="56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="00EB030C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>dla przetargu nieograniczonego o wartości poniżej 130.000 złotych</w:t>
      </w:r>
      <w:r w:rsidR="00EB030C">
        <w:rPr>
          <w:rFonts w:cstheme="minorHAnsi"/>
          <w:b w:val="0"/>
          <w:color w:val="000000"/>
          <w:sz w:val="28"/>
          <w:szCs w:val="56"/>
        </w:rPr>
        <w:br/>
      </w:r>
      <w:r w:rsidRPr="0049732C">
        <w:rPr>
          <w:rFonts w:cstheme="minorHAnsi"/>
          <w:szCs w:val="24"/>
        </w:rPr>
        <w:t>(do postępowania nie mają zastosowania przepisy ustawy Prawo zamówień publicznych)</w:t>
      </w:r>
    </w:p>
    <w:p w14:paraId="196A7C20" w14:textId="2E06D58D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3A3110">
        <w:rPr>
          <w:rFonts w:asciiTheme="minorHAnsi" w:hAnsiTheme="minorHAnsi" w:cstheme="minorHAnsi"/>
          <w:b/>
          <w:sz w:val="24"/>
          <w:szCs w:val="24"/>
        </w:rPr>
        <w:t xml:space="preserve">remont i połączenie lokali mieszkalnych </w:t>
      </w:r>
      <w:r w:rsidR="009B41DD">
        <w:rPr>
          <w:rFonts w:asciiTheme="minorHAnsi" w:hAnsiTheme="minorHAnsi" w:cstheme="minorHAnsi"/>
          <w:b/>
          <w:sz w:val="24"/>
          <w:szCs w:val="24"/>
        </w:rPr>
        <w:t>nr 39 i 40</w:t>
      </w:r>
      <w:r w:rsidR="00812518">
        <w:rPr>
          <w:rFonts w:asciiTheme="minorHAnsi" w:hAnsiTheme="minorHAnsi" w:cstheme="minorHAnsi"/>
          <w:b/>
          <w:sz w:val="24"/>
          <w:szCs w:val="24"/>
        </w:rPr>
        <w:t xml:space="preserve"> w budynku przy ulicy 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Sulejowskiej 29A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.</w:t>
      </w:r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7C6C9E10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757789DB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812518">
        <w:rPr>
          <w:rFonts w:asciiTheme="minorHAnsi" w:hAnsiTheme="minorHAnsi" w:cstheme="minorHAnsi"/>
          <w:sz w:val="24"/>
          <w:szCs w:val="24"/>
        </w:rPr>
        <w:t>45</w:t>
      </w:r>
      <w:r w:rsidR="00D76052">
        <w:rPr>
          <w:rFonts w:asciiTheme="minorHAnsi" w:hAnsiTheme="minorHAnsi" w:cstheme="minorHAnsi"/>
          <w:sz w:val="24"/>
          <w:szCs w:val="24"/>
        </w:rPr>
        <w:t xml:space="preserve"> dni</w:t>
      </w:r>
      <w:r w:rsidR="003A3110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477DEBCC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9B41DD">
        <w:rPr>
          <w:rFonts w:asciiTheme="minorHAnsi" w:hAnsiTheme="minorHAnsi" w:cstheme="minorHAnsi"/>
          <w:sz w:val="24"/>
          <w:szCs w:val="24"/>
        </w:rPr>
        <w:t>31.10.2023r</w:t>
      </w:r>
      <w:r w:rsidRPr="0049732C">
        <w:rPr>
          <w:rFonts w:asciiTheme="minorHAnsi" w:hAnsiTheme="minorHAnsi" w:cstheme="minorHAnsi"/>
          <w:sz w:val="24"/>
          <w:szCs w:val="24"/>
        </w:rPr>
        <w:t>., do godz</w:t>
      </w:r>
      <w:r w:rsidR="00062FBF">
        <w:rPr>
          <w:rFonts w:asciiTheme="minorHAnsi" w:hAnsiTheme="minorHAnsi" w:cstheme="minorHAnsi"/>
          <w:sz w:val="24"/>
          <w:szCs w:val="24"/>
        </w:rPr>
        <w:t>iny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452FB612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/>
          <w:sz w:val="24"/>
          <w:szCs w:val="24"/>
        </w:rPr>
        <w:t xml:space="preserve">remont i połączenie lokali mieszkalnych </w:t>
      </w:r>
      <w:r w:rsidR="009B41DD">
        <w:rPr>
          <w:rFonts w:asciiTheme="minorHAnsi" w:hAnsiTheme="minorHAnsi" w:cstheme="minorHAnsi"/>
          <w:b/>
          <w:sz w:val="24"/>
          <w:szCs w:val="24"/>
        </w:rPr>
        <w:t>nr 39 i 40</w:t>
      </w:r>
      <w:r w:rsidR="00812518">
        <w:rPr>
          <w:rFonts w:asciiTheme="minorHAnsi" w:hAnsiTheme="minorHAnsi" w:cstheme="minorHAnsi"/>
          <w:b/>
          <w:sz w:val="24"/>
          <w:szCs w:val="24"/>
        </w:rPr>
        <w:t xml:space="preserve"> w budynku przy ulicy 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Sulejowskiej 29A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2FBF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9B41DD">
        <w:rPr>
          <w:rFonts w:asciiTheme="minorHAnsi" w:hAnsiTheme="minorHAnsi" w:cstheme="minorHAnsi"/>
          <w:b/>
          <w:sz w:val="24"/>
          <w:szCs w:val="24"/>
        </w:rPr>
        <w:t>31.10.2023r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</w:t>
      </w:r>
      <w:r w:rsidR="00EB030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g takich samych zasad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EB030C">
          <w:rPr>
            <w:rStyle w:val="Hipercze"/>
            <w:rFonts w:asciiTheme="minorHAnsi" w:hAnsiTheme="minorHAnsi" w:cstheme="minorHAnsi"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062FBF">
        <w:rPr>
          <w:rFonts w:asciiTheme="minorHAnsi" w:hAnsiTheme="minorHAnsi" w:cstheme="minorHAnsi"/>
          <w:b/>
          <w:bCs/>
          <w:sz w:val="24"/>
          <w:szCs w:val="24"/>
        </w:rPr>
        <w:t>Warunki sporządzenia oferty elektronicznej</w:t>
      </w:r>
      <w:r w:rsidR="00C34034" w:rsidRPr="00062FBF">
        <w:rPr>
          <w:rFonts w:asciiTheme="minorHAnsi" w:hAnsiTheme="minorHAnsi" w:cstheme="minorHAnsi"/>
          <w:sz w:val="24"/>
          <w:szCs w:val="24"/>
        </w:rPr>
        <w:t>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6B823C72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D336CA">
        <w:rPr>
          <w:rFonts w:asciiTheme="minorHAnsi" w:hAnsiTheme="minorHAnsi" w:cstheme="minorHAnsi"/>
          <w:sz w:val="24"/>
          <w:szCs w:val="24"/>
        </w:rPr>
        <w:t>20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3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EB03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EB030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B030C">
        <w:rPr>
          <w:rFonts w:asciiTheme="minorHAnsi" w:hAnsiTheme="minorHAnsi" w:cstheme="minorHAnsi"/>
          <w:color w:val="000000"/>
          <w:sz w:val="24"/>
          <w:szCs w:val="24"/>
        </w:rPr>
        <w:t>Zaleca się złożenie formularza ofertowego, oświadczeń i dokumentów w jednym pliku. Kosztorys ofertowy może być złożony w osobnym pliku.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5134198E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Cs/>
          <w:sz w:val="24"/>
          <w:szCs w:val="24"/>
        </w:rPr>
        <w:t xml:space="preserve">remont i połączenie lokali mieszkalnych </w:t>
      </w:r>
      <w:r w:rsidR="009B41DD">
        <w:rPr>
          <w:rFonts w:asciiTheme="minorHAnsi" w:hAnsiTheme="minorHAnsi" w:cstheme="minorHAnsi"/>
          <w:bCs/>
          <w:sz w:val="24"/>
          <w:szCs w:val="24"/>
        </w:rPr>
        <w:t>nr 39 i 40</w:t>
      </w:r>
      <w:r w:rsidR="00812518">
        <w:rPr>
          <w:rFonts w:asciiTheme="minorHAnsi" w:hAnsiTheme="minorHAnsi" w:cstheme="minorHAnsi"/>
          <w:bCs/>
          <w:sz w:val="24"/>
          <w:szCs w:val="24"/>
        </w:rPr>
        <w:t xml:space="preserve"> w budynku przy ulicy </w:t>
      </w:r>
      <w:r w:rsidR="009B41DD">
        <w:rPr>
          <w:rFonts w:asciiTheme="minorHAnsi" w:hAnsiTheme="minorHAnsi" w:cstheme="minorHAnsi"/>
          <w:bCs/>
          <w:sz w:val="24"/>
          <w:szCs w:val="24"/>
        </w:rPr>
        <w:t xml:space="preserve">Sulejowskiej 29A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Cs/>
          <w:sz w:val="24"/>
          <w:szCs w:val="24"/>
        </w:rPr>
        <w:t xml:space="preserve">remont i połączenie lokali mieszkalnych </w:t>
      </w:r>
      <w:r w:rsidR="009B41DD">
        <w:rPr>
          <w:rFonts w:asciiTheme="minorHAnsi" w:hAnsiTheme="minorHAnsi" w:cstheme="minorHAnsi"/>
          <w:bCs/>
          <w:sz w:val="24"/>
          <w:szCs w:val="24"/>
        </w:rPr>
        <w:t>nr 39 i 40</w:t>
      </w:r>
      <w:r w:rsidR="00812518">
        <w:rPr>
          <w:rFonts w:asciiTheme="minorHAnsi" w:hAnsiTheme="minorHAnsi" w:cstheme="minorHAnsi"/>
          <w:bCs/>
          <w:sz w:val="24"/>
          <w:szCs w:val="24"/>
        </w:rPr>
        <w:t xml:space="preserve"> w budynku przy ulicy </w:t>
      </w:r>
      <w:r w:rsidR="009B41DD">
        <w:rPr>
          <w:rFonts w:asciiTheme="minorHAnsi" w:hAnsiTheme="minorHAnsi" w:cstheme="minorHAnsi"/>
          <w:bCs/>
          <w:sz w:val="24"/>
          <w:szCs w:val="24"/>
        </w:rPr>
        <w:t xml:space="preserve">Sulejowskiej 29A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5533CF7C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9B41DD">
        <w:rPr>
          <w:rFonts w:asciiTheme="minorHAnsi" w:hAnsiTheme="minorHAnsi" w:cstheme="minorHAnsi"/>
          <w:b/>
          <w:sz w:val="24"/>
          <w:szCs w:val="24"/>
        </w:rPr>
        <w:t>dniu 31.10</w:t>
      </w:r>
      <w:r w:rsidR="00812518">
        <w:rPr>
          <w:rFonts w:asciiTheme="minorHAnsi" w:hAnsiTheme="minorHAnsi" w:cstheme="minorHAnsi"/>
          <w:b/>
          <w:sz w:val="24"/>
          <w:szCs w:val="24"/>
        </w:rPr>
        <w:t>.2023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>
        <w:rPr>
          <w:rFonts w:asciiTheme="minorHAnsi" w:hAnsiTheme="minorHAnsi" w:cstheme="minorHAnsi"/>
          <w:sz w:val="24"/>
          <w:szCs w:val="24"/>
        </w:rPr>
        <w:t>8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66C28A48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EDE860D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przebudowie lub remoncie budynku wraz z instalacjami wewnętrznymi</w:t>
      </w:r>
    </w:p>
    <w:p w14:paraId="59C974B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208F8213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mieszkalnego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3C7DD47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424CB099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usługowego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1DE5EF85" w14:textId="0E899110" w:rsidR="004B3CBB" w:rsidRPr="0049732C" w:rsidRDefault="0038746D" w:rsidP="0038746D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4B3CBB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Pr="0038746D">
        <w:rPr>
          <w:rFonts w:asciiTheme="minorHAnsi" w:hAnsiTheme="minorHAnsi" w:cstheme="minorHAnsi"/>
          <w:sz w:val="24"/>
          <w:szCs w:val="24"/>
        </w:rPr>
        <w:t>50.000,00 zł (słownie: pięćdziesiąt tysięcy złotych i 00/100) brutto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37359DD6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5991254C" w14:textId="1EF4E0A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D76052">
        <w:rPr>
          <w:rFonts w:asciiTheme="minorHAnsi" w:hAnsiTheme="minorHAnsi" w:cstheme="minorHAnsi"/>
          <w:sz w:val="24"/>
          <w:szCs w:val="24"/>
        </w:rPr>
        <w:t xml:space="preserve">45 dni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5EE9FA81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SIWZ.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aktualną polisę lub inny dokument ubezpieczenia potwierdzający, że Wykonawca jest ubezpieczony od odpowiedzialności cywilnej w zakresie prowadzonej działalności (zgodnie z pkt. 10d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02CBE970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4.2.h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dotyczące art. 7 ust. 1 ustawy o szczególnych rozwiązaniach w zakresie przeciwdziałania wspieraniu agresji na Ukrainę oraz służących ochronie bezpieczeństwa narodowego (załącznik nr 9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724EEEC4" w14:textId="59A07208" w:rsidR="004B3CBB" w:rsidRPr="00062FBF" w:rsidRDefault="004B3CBB" w:rsidP="00062FBF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  <w:r w:rsidR="00062FBF">
        <w:rPr>
          <w:rFonts w:asciiTheme="minorHAnsi" w:hAnsiTheme="minorHAnsi" w:cstheme="minorHAnsi"/>
          <w:b/>
          <w:sz w:val="24"/>
          <w:szCs w:val="24"/>
        </w:rPr>
        <w:br/>
      </w:r>
      <w:r w:rsidRPr="00062FBF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062FBF">
        <w:rPr>
          <w:rFonts w:asciiTheme="minorHAnsi" w:hAnsiTheme="minorHAnsi" w:cstheme="minorHAnsi"/>
          <w:sz w:val="24"/>
          <w:szCs w:val="24"/>
        </w:rPr>
        <w:t xml:space="preserve"> </w:t>
      </w:r>
      <w:r w:rsidRPr="00062FBF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062FBF">
        <w:rPr>
          <w:rFonts w:asciiTheme="minorHAnsi" w:hAnsiTheme="minorHAnsi" w:cstheme="minorHAnsi"/>
          <w:sz w:val="24"/>
          <w:szCs w:val="24"/>
        </w:rPr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062FB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062FBF">
        <w:rPr>
          <w:rFonts w:asciiTheme="minorHAnsi" w:hAnsiTheme="minorHAnsi" w:cstheme="minorHAnsi"/>
          <w:sz w:val="24"/>
          <w:szCs w:val="24"/>
        </w:rPr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062FBF">
        <w:rPr>
          <w:rFonts w:asciiTheme="minorHAnsi" w:hAnsiTheme="minorHAnsi" w:cstheme="minorHAnsi"/>
          <w:sz w:val="24"/>
          <w:szCs w:val="24"/>
        </w:rPr>
        <w:t xml:space="preserve">) x 100 pkt, gdzie: </w:t>
      </w:r>
      <w:r w:rsidRPr="00062F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62FBF">
        <w:rPr>
          <w:rFonts w:asciiTheme="minorHAnsi" w:hAnsiTheme="minorHAnsi" w:cstheme="minorHAnsi"/>
          <w:sz w:val="24"/>
          <w:szCs w:val="24"/>
        </w:rPr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062FBF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062F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62FBF">
        <w:rPr>
          <w:rFonts w:asciiTheme="minorHAnsi" w:hAnsiTheme="minorHAnsi" w:cstheme="minorHAnsi"/>
          <w:sz w:val="24"/>
          <w:szCs w:val="24"/>
        </w:rPr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062FBF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062FBF">
        <w:rPr>
          <w:rFonts w:asciiTheme="minorHAnsi" w:hAnsiTheme="minorHAnsi" w:cstheme="minorHAnsi"/>
          <w:sz w:val="24"/>
          <w:szCs w:val="24"/>
        </w:rPr>
        <w:br/>
      </w:r>
      <w:r w:rsidRPr="00062FBF">
        <w:rPr>
          <w:rFonts w:asciiTheme="minorHAnsi" w:hAnsiTheme="minorHAnsi" w:cstheme="minorHAnsi"/>
          <w:sz w:val="24"/>
          <w:szCs w:val="24"/>
        </w:rPr>
        <w:lastRenderedPageBreak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7E3770DC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niezwłocznie zamieści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11ADB62E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>Każda oferta musi być zabezpieczona wadium o wartości</w:t>
      </w:r>
      <w:r w:rsidRPr="009B41DD">
        <w:rPr>
          <w:rFonts w:asciiTheme="minorHAnsi" w:hAnsiTheme="minorHAnsi" w:cstheme="minorHAnsi"/>
          <w:b/>
        </w:rPr>
        <w:t xml:space="preserve"> </w:t>
      </w:r>
      <w:r w:rsidR="009B41DD" w:rsidRPr="009B41DD">
        <w:rPr>
          <w:rFonts w:asciiTheme="minorHAnsi" w:hAnsiTheme="minorHAnsi" w:cstheme="minorHAnsi"/>
          <w:b/>
        </w:rPr>
        <w:t>1</w:t>
      </w:r>
      <w:r w:rsidR="00A94EB4" w:rsidRPr="009B41DD">
        <w:rPr>
          <w:rFonts w:asciiTheme="minorHAnsi" w:hAnsiTheme="minorHAnsi" w:cstheme="minorHAnsi"/>
          <w:b/>
        </w:rPr>
        <w:t>.</w:t>
      </w:r>
      <w:r w:rsidR="00FB2484">
        <w:rPr>
          <w:rFonts w:asciiTheme="minorHAnsi" w:hAnsiTheme="minorHAnsi" w:cstheme="minorHAnsi"/>
          <w:b/>
        </w:rPr>
        <w:t>0</w:t>
      </w:r>
      <w:r w:rsidR="002D790B">
        <w:rPr>
          <w:rFonts w:asciiTheme="minorHAnsi" w:hAnsiTheme="minorHAnsi" w:cstheme="minorHAnsi"/>
          <w:b/>
        </w:rPr>
        <w:t>00,00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9B41DD">
        <w:rPr>
          <w:rFonts w:asciiTheme="minorHAnsi" w:hAnsiTheme="minorHAnsi" w:cstheme="minorHAnsi"/>
          <w:bCs/>
        </w:rPr>
        <w:t>jeden</w:t>
      </w:r>
      <w:r w:rsidR="002D790B">
        <w:rPr>
          <w:rFonts w:asciiTheme="minorHAnsi" w:hAnsiTheme="minorHAnsi" w:cstheme="minorHAnsi"/>
          <w:bCs/>
        </w:rPr>
        <w:t xml:space="preserve"> tysiąc</w:t>
      </w:r>
      <w:r w:rsidR="00A94EB4">
        <w:rPr>
          <w:rFonts w:asciiTheme="minorHAnsi" w:hAnsiTheme="minorHAnsi" w:cstheme="minorHAnsi"/>
          <w:bCs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4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4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</w:t>
      </w:r>
      <w:proofErr w:type="spellStart"/>
      <w:r w:rsidRPr="009D640C">
        <w:rPr>
          <w:rFonts w:asciiTheme="minorHAnsi" w:hAnsiTheme="minorHAnsi" w:cstheme="minorHAnsi"/>
          <w:bCs/>
          <w:color w:val="000000"/>
        </w:rPr>
        <w:t>Paribas</w:t>
      </w:r>
      <w:proofErr w:type="spellEnd"/>
      <w:r w:rsidRPr="009D640C">
        <w:rPr>
          <w:rFonts w:asciiTheme="minorHAnsi" w:hAnsiTheme="minorHAnsi" w:cstheme="minorHAnsi"/>
          <w:bCs/>
          <w:color w:val="000000"/>
        </w:rPr>
        <w:t xml:space="preserve">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4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– </w:t>
      </w:r>
      <w:r w:rsidRPr="009D640C">
        <w:rPr>
          <w:rFonts w:asciiTheme="minorHAnsi" w:hAnsiTheme="minorHAnsi" w:cstheme="minorHAnsi"/>
          <w:bCs/>
        </w:rPr>
        <w:t>ER/3131/</w:t>
      </w:r>
      <w:r w:rsidR="00D336CA">
        <w:rPr>
          <w:rFonts w:asciiTheme="minorHAnsi" w:hAnsiTheme="minorHAnsi" w:cstheme="minorHAnsi"/>
          <w:bCs/>
        </w:rPr>
        <w:t>20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2FF1B23E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Wykonawcy.</w:t>
      </w:r>
    </w:p>
    <w:p w14:paraId="08403D35" w14:textId="664FB3FC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lastRenderedPageBreak/>
        <w:t>Wadium Wykonawcy, którego oferta została wybrana, zostanie zwrócone po wniesieniu zabezpieczenia należytego wykonania umowy. Pozostali Wykonawcy, biorący udział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353BDC">
        <w:rPr>
          <w:rFonts w:asciiTheme="minorHAnsi" w:hAnsiTheme="minorHAnsi" w:cstheme="minorHAnsi"/>
          <w:bCs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64C44510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D336CA">
        <w:rPr>
          <w:rFonts w:asciiTheme="minorHAnsi" w:hAnsiTheme="minorHAnsi" w:cstheme="minorHAnsi"/>
          <w:szCs w:val="24"/>
          <w:lang w:val="pl-PL"/>
        </w:rPr>
        <w:t>23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="007954BF">
        <w:rPr>
          <w:rFonts w:asciiTheme="minorHAnsi" w:hAnsiTheme="minorHAnsi" w:cstheme="minorHAnsi"/>
          <w:szCs w:val="24"/>
          <w:lang w:val="pl-PL"/>
        </w:rPr>
        <w:t>10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28D4A267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5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353BDC">
        <w:rPr>
          <w:rFonts w:asciiTheme="minorHAnsi" w:hAnsiTheme="minorHAnsi" w:cstheme="minorHAnsi"/>
        </w:rPr>
        <w:t>20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5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09C94AA5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</w:p>
    <w:p w14:paraId="308F7AE1" w14:textId="09C9886E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EB030C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b/>
          <w:sz w:val="24"/>
          <w:szCs w:val="24"/>
        </w:rPr>
        <w:t xml:space="preserve">Do: Towarzystwa Budownictwa Społecznego </w:t>
      </w:r>
      <w:r w:rsidR="002A1887" w:rsidRPr="00EB030C">
        <w:rPr>
          <w:rFonts w:asciiTheme="minorHAnsi" w:hAnsiTheme="minorHAnsi" w:cstheme="minorHAnsi"/>
          <w:b/>
          <w:sz w:val="24"/>
          <w:szCs w:val="24"/>
        </w:rPr>
        <w:t>S</w:t>
      </w:r>
      <w:r w:rsidRPr="00EB030C">
        <w:rPr>
          <w:rFonts w:asciiTheme="minorHAnsi" w:hAnsiTheme="minorHAnsi" w:cstheme="minorHAnsi"/>
          <w:b/>
          <w:sz w:val="24"/>
          <w:szCs w:val="24"/>
        </w:rPr>
        <w:t xml:space="preserve">p. z o. o., </w:t>
      </w:r>
      <w:r w:rsidR="00FD77CB" w:rsidRPr="00EB030C">
        <w:rPr>
          <w:rFonts w:asciiTheme="minorHAnsi" w:hAnsiTheme="minorHAnsi" w:cstheme="minorHAnsi"/>
          <w:b/>
          <w:sz w:val="24"/>
          <w:szCs w:val="24"/>
        </w:rPr>
        <w:t>Al</w:t>
      </w:r>
      <w:r w:rsidR="00DE3D88" w:rsidRPr="00EB030C">
        <w:rPr>
          <w:rFonts w:asciiTheme="minorHAnsi" w:hAnsiTheme="minorHAnsi" w:cstheme="minorHAnsi"/>
          <w:b/>
          <w:sz w:val="24"/>
          <w:szCs w:val="24"/>
        </w:rPr>
        <w:t>eja</w:t>
      </w:r>
      <w:r w:rsidRPr="00EB030C">
        <w:rPr>
          <w:rFonts w:asciiTheme="minorHAnsi" w:hAnsiTheme="minorHAnsi" w:cstheme="minorHAnsi"/>
          <w:b/>
          <w:sz w:val="24"/>
          <w:szCs w:val="24"/>
        </w:rPr>
        <w:t xml:space="preserve"> 3 Maja 31 </w:t>
      </w:r>
      <w:r w:rsidR="002A1887" w:rsidRPr="00EB030C">
        <w:rPr>
          <w:rFonts w:asciiTheme="minorHAnsi" w:hAnsiTheme="minorHAnsi" w:cstheme="minorHAnsi"/>
          <w:b/>
          <w:sz w:val="24"/>
          <w:szCs w:val="24"/>
        </w:rPr>
        <w:t>w Piotrkowie Tryb</w:t>
      </w:r>
      <w:r w:rsidR="00B75D8B" w:rsidRPr="00EB030C">
        <w:rPr>
          <w:rFonts w:asciiTheme="minorHAnsi" w:hAnsiTheme="minorHAnsi" w:cstheme="minorHAnsi"/>
          <w:b/>
          <w:sz w:val="24"/>
          <w:szCs w:val="24"/>
        </w:rPr>
        <w:t>unalskim</w:t>
      </w:r>
    </w:p>
    <w:p w14:paraId="571DF061" w14:textId="69D3A217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/>
          <w:sz w:val="24"/>
          <w:szCs w:val="24"/>
        </w:rPr>
        <w:t xml:space="preserve">remont i połączenie lokali mieszkalnych </w:t>
      </w:r>
      <w:r w:rsidR="009B41DD">
        <w:rPr>
          <w:rFonts w:asciiTheme="minorHAnsi" w:hAnsiTheme="minorHAnsi" w:cstheme="minorHAnsi"/>
          <w:b/>
          <w:sz w:val="24"/>
          <w:szCs w:val="24"/>
        </w:rPr>
        <w:t>nr 39 i 40</w:t>
      </w:r>
      <w:r w:rsidR="00812518">
        <w:rPr>
          <w:rFonts w:asciiTheme="minorHAnsi" w:hAnsiTheme="minorHAnsi" w:cstheme="minorHAnsi"/>
          <w:b/>
          <w:sz w:val="24"/>
          <w:szCs w:val="24"/>
        </w:rPr>
        <w:t xml:space="preserve"> w budynku przy ulicy 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Sulejowskiej 29A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0EFE0A8D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Zobowiązujemy się zrealizować zamówienie w terminie ........................................................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13839D82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04644E0A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3D1D091A" w:rsidR="009D640C" w:rsidRPr="009D640C" w:rsidRDefault="009D640C" w:rsidP="00EB030C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522CC7EC" w14:textId="65D35332" w:rsidR="00241237" w:rsidRPr="00934C51" w:rsidRDefault="000C3CFE" w:rsidP="00062FB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062FB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241237"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4F41D0F6" w14:textId="0874A65B" w:rsidR="000C3CFE" w:rsidRPr="00C1460D" w:rsidRDefault="00241237" w:rsidP="00EB03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  <w:r w:rsidR="00E20388"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D336CA">
        <w:rPr>
          <w:rFonts w:asciiTheme="minorHAnsi" w:hAnsiTheme="minorHAnsi" w:cstheme="minorHAnsi"/>
          <w:sz w:val="24"/>
          <w:szCs w:val="24"/>
        </w:rPr>
        <w:t>20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59F77216" w14:textId="77777777" w:rsidR="00D336CA" w:rsidRDefault="000C3CFE" w:rsidP="00D336CA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478CF5" w:rsidR="004A4842" w:rsidRPr="00934C51" w:rsidRDefault="000C3CFE" w:rsidP="00D336CA">
      <w:pPr>
        <w:spacing w:before="72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6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5150B427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20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headerReference w:type="default" r:id="rId9"/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28370D51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7" w:name="_Hlk85459724"/>
      <w:bookmarkEnd w:id="6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20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5D86C7D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7E1EAD13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26D4AB79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9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20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1378AAE2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A94EB4">
        <w:rPr>
          <w:rFonts w:asciiTheme="minorHAnsi" w:hAnsiTheme="minorHAnsi" w:cstheme="minorHAnsi"/>
          <w:b/>
          <w:szCs w:val="24"/>
          <w:lang w:eastAsia="en-US"/>
        </w:rPr>
        <w:t>R</w:t>
      </w:r>
      <w:r w:rsidR="003A3110">
        <w:rPr>
          <w:rFonts w:asciiTheme="minorHAnsi" w:hAnsiTheme="minorHAnsi" w:cstheme="minorHAnsi"/>
          <w:b/>
          <w:szCs w:val="24"/>
        </w:rPr>
        <w:t xml:space="preserve">emont i połączenie lokali mieszkalnych </w:t>
      </w:r>
      <w:r w:rsidR="009B41DD">
        <w:rPr>
          <w:rFonts w:asciiTheme="minorHAnsi" w:hAnsiTheme="minorHAnsi" w:cstheme="minorHAnsi"/>
          <w:b/>
          <w:szCs w:val="24"/>
        </w:rPr>
        <w:t>nr 39 i 40</w:t>
      </w:r>
      <w:r w:rsidR="00812518">
        <w:rPr>
          <w:rFonts w:asciiTheme="minorHAnsi" w:hAnsiTheme="minorHAnsi" w:cstheme="minorHAnsi"/>
          <w:b/>
          <w:szCs w:val="24"/>
        </w:rPr>
        <w:t xml:space="preserve"> w budynku przy ulicy </w:t>
      </w:r>
      <w:r w:rsidR="009B41DD">
        <w:rPr>
          <w:rFonts w:asciiTheme="minorHAnsi" w:hAnsiTheme="minorHAnsi" w:cstheme="minorHAnsi"/>
          <w:b/>
          <w:szCs w:val="24"/>
        </w:rPr>
        <w:t xml:space="preserve">Sulejowskiej 29A </w:t>
      </w:r>
      <w:r w:rsidR="00C254B9" w:rsidRPr="0038746D">
        <w:rPr>
          <w:rFonts w:asciiTheme="minorHAnsi" w:hAnsiTheme="minorHAnsi" w:cstheme="minorHAnsi"/>
          <w:b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4831EA9F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8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8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203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9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9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0E047A16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20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7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EB030C">
        <w:rPr>
          <w:rFonts w:asciiTheme="minorHAnsi" w:hAnsiTheme="minorHAnsi" w:cstheme="minorHAnsi"/>
          <w:bCs/>
          <w:sz w:val="24"/>
          <w:szCs w:val="24"/>
        </w:rPr>
        <w:t>Towarzystwo Budownictwa Społecznego Sp. z o.</w:t>
      </w:r>
      <w:r w:rsidR="00176CEE" w:rsidRPr="00EB03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o. z siedzibą w Piotrkowie Trybunalskim, Aleje 3 Maja 31, </w:t>
      </w:r>
      <w:r w:rsidR="008267EB" w:rsidRPr="00EB030C">
        <w:rPr>
          <w:rFonts w:asciiTheme="minorHAnsi" w:hAnsiTheme="minorHAnsi" w:cstheme="minorHAnsi"/>
          <w:bCs/>
          <w:sz w:val="24"/>
          <w:szCs w:val="24"/>
        </w:rPr>
        <w:t xml:space="preserve">tel. 44 732 37 70, 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10" w:history="1">
        <w:r w:rsidR="00727E33" w:rsidRPr="00EB030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sekretariat@tbs.piotrkow.pl</w:t>
        </w:r>
      </w:hyperlink>
      <w:r w:rsidRPr="00EB030C">
        <w:rPr>
          <w:rFonts w:asciiTheme="minorHAnsi" w:hAnsiTheme="minorHAnsi" w:cstheme="minorHAnsi"/>
          <w:bCs/>
          <w:sz w:val="24"/>
          <w:szCs w:val="24"/>
        </w:rPr>
        <w:t>;</w:t>
      </w:r>
    </w:p>
    <w:p w14:paraId="7B4E4AA9" w14:textId="032BC495" w:rsidR="006D4758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EB030C">
        <w:rPr>
          <w:rFonts w:asciiTheme="minorHAnsi" w:hAnsiTheme="minorHAnsi" w:cstheme="minorHAnsi"/>
          <w:bCs/>
          <w:sz w:val="24"/>
          <w:szCs w:val="24"/>
        </w:rPr>
        <w:t>inspektorem ochrony danych osobowych w Towarzystwie Budownictwa Społecznego Sp. z o.o. jest pracownik Spółki e-mail:</w:t>
      </w:r>
      <w:hyperlink r:id="rId11" w:history="1">
        <w:r w:rsidR="00EB030C" w:rsidRPr="00EB030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 xml:space="preserve"> iod@tbs.piotrkow.pl</w:t>
        </w:r>
      </w:hyperlink>
      <w:r w:rsidRPr="00EB030C">
        <w:rPr>
          <w:rFonts w:asciiTheme="minorHAnsi" w:hAnsiTheme="minorHAnsi" w:cstheme="minorHAnsi"/>
          <w:bCs/>
          <w:sz w:val="24"/>
          <w:szCs w:val="24"/>
        </w:rPr>
        <w:t>; tel. 44 732 37 70 wew. 39;</w:t>
      </w:r>
      <w:r w:rsidRPr="00EB030C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05932617" w14:textId="13C76B0D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/>
          <w:sz w:val="24"/>
          <w:szCs w:val="24"/>
        </w:rPr>
        <w:t xml:space="preserve">remont i połączenie lokali mieszkalnych </w:t>
      </w:r>
      <w:r w:rsidR="009B41DD">
        <w:rPr>
          <w:rFonts w:asciiTheme="minorHAnsi" w:hAnsiTheme="minorHAnsi" w:cstheme="minorHAnsi"/>
          <w:b/>
          <w:sz w:val="24"/>
          <w:szCs w:val="24"/>
        </w:rPr>
        <w:t>nr 39 i 40</w:t>
      </w:r>
      <w:r w:rsidR="00812518">
        <w:rPr>
          <w:rFonts w:asciiTheme="minorHAnsi" w:hAnsiTheme="minorHAnsi" w:cstheme="minorHAnsi"/>
          <w:b/>
          <w:sz w:val="24"/>
          <w:szCs w:val="24"/>
        </w:rPr>
        <w:t xml:space="preserve"> w budynku przy ulicy 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Sulejowskiej 29A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EB030C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Osobowych, gdy uzna </w:t>
      </w:r>
      <w:r w:rsidRPr="00EB030C">
        <w:rPr>
          <w:rFonts w:asciiTheme="minorHAnsi" w:hAnsiTheme="minorHAnsi" w:cstheme="minorHAnsi"/>
          <w:sz w:val="24"/>
          <w:szCs w:val="24"/>
        </w:rPr>
        <w:t>Pani/Pan, że przetwarzanie danych osobowych Pani/Pana dotyczących narusza przepisy RODO;</w:t>
      </w:r>
    </w:p>
    <w:p w14:paraId="7756E32A" w14:textId="77777777" w:rsidR="00692FB4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prawo do </w:t>
      </w:r>
      <w:r w:rsidRPr="00EB030C">
        <w:rPr>
          <w:rFonts w:asciiTheme="minorHAnsi" w:hAnsiTheme="minorHAnsi" w:cstheme="minorHAnsi"/>
          <w:sz w:val="24"/>
          <w:szCs w:val="24"/>
        </w:rPr>
        <w:t>przenoszenia danych osobowych, o którym mowa w art. 20 RODO;</w:t>
      </w:r>
    </w:p>
    <w:p w14:paraId="59104771" w14:textId="54B877FE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i/>
          <w:sz w:val="24"/>
          <w:szCs w:val="24"/>
        </w:rPr>
      </w:pPr>
      <w:r w:rsidRPr="00EB030C">
        <w:rPr>
          <w:rFonts w:asciiTheme="minorHAnsi" w:hAnsiTheme="minorHAnsi" w:cstheme="minorHAnsi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EB030C">
        <w:rPr>
          <w:rFonts w:asciiTheme="minorHAnsi" w:hAnsiTheme="minorHAnsi" w:cstheme="minorHAnsi"/>
          <w:bCs/>
          <w:sz w:val="24"/>
          <w:szCs w:val="24"/>
        </w:rPr>
        <w:t>lit.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 RODO.</w:t>
      </w:r>
    </w:p>
    <w:sectPr w:rsidR="00692FB4" w:rsidRPr="00EB030C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B96B" w14:textId="77777777" w:rsidR="00AC443A" w:rsidRDefault="00AC443A" w:rsidP="00572582">
      <w:r>
        <w:separator/>
      </w:r>
    </w:p>
  </w:endnote>
  <w:endnote w:type="continuationSeparator" w:id="0">
    <w:p w14:paraId="4ACEFBC5" w14:textId="77777777" w:rsidR="00AC443A" w:rsidRDefault="00AC443A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1A9C" w14:textId="77777777" w:rsidR="00AC443A" w:rsidRDefault="00AC443A" w:rsidP="00572582">
      <w:r>
        <w:separator/>
      </w:r>
    </w:p>
  </w:footnote>
  <w:footnote w:type="continuationSeparator" w:id="0">
    <w:p w14:paraId="0B4D3F0B" w14:textId="77777777" w:rsidR="00AC443A" w:rsidRDefault="00AC443A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2FBF"/>
    <w:rsid w:val="000679A7"/>
    <w:rsid w:val="000819E6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0C1E"/>
    <w:rsid w:val="001C1D2C"/>
    <w:rsid w:val="001C382A"/>
    <w:rsid w:val="001C4CEB"/>
    <w:rsid w:val="001D2BF9"/>
    <w:rsid w:val="001D3BFB"/>
    <w:rsid w:val="001E06AC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300F4F"/>
    <w:rsid w:val="00307272"/>
    <w:rsid w:val="00314708"/>
    <w:rsid w:val="00331ADC"/>
    <w:rsid w:val="00336EE7"/>
    <w:rsid w:val="00344E36"/>
    <w:rsid w:val="00344F33"/>
    <w:rsid w:val="00353769"/>
    <w:rsid w:val="00353BDC"/>
    <w:rsid w:val="003568F8"/>
    <w:rsid w:val="003814EF"/>
    <w:rsid w:val="0038746D"/>
    <w:rsid w:val="003A19CD"/>
    <w:rsid w:val="003A3110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C6979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4758"/>
    <w:rsid w:val="006E4705"/>
    <w:rsid w:val="006E4E1B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954B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2518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1B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41DD"/>
    <w:rsid w:val="009B73B7"/>
    <w:rsid w:val="009D640C"/>
    <w:rsid w:val="009E2142"/>
    <w:rsid w:val="009E269B"/>
    <w:rsid w:val="009F5008"/>
    <w:rsid w:val="00A013AE"/>
    <w:rsid w:val="00A01C83"/>
    <w:rsid w:val="00A070F4"/>
    <w:rsid w:val="00A116B7"/>
    <w:rsid w:val="00A121AF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94EB4"/>
    <w:rsid w:val="00AA24D4"/>
    <w:rsid w:val="00AC0252"/>
    <w:rsid w:val="00AC0256"/>
    <w:rsid w:val="00AC1A2A"/>
    <w:rsid w:val="00AC1ACC"/>
    <w:rsid w:val="00AC2851"/>
    <w:rsid w:val="00AC443A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6297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336CA"/>
    <w:rsid w:val="00D4052C"/>
    <w:rsid w:val="00D4464E"/>
    <w:rsid w:val="00D45835"/>
    <w:rsid w:val="00D4656D"/>
    <w:rsid w:val="00D542E0"/>
    <w:rsid w:val="00D610DD"/>
    <w:rsid w:val="00D66472"/>
    <w:rsid w:val="00D75CBE"/>
    <w:rsid w:val="00D76052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030C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E0CCE"/>
    <w:rsid w:val="00EF4509"/>
    <w:rsid w:val="00EF4CE0"/>
    <w:rsid w:val="00F058B3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5AE8"/>
    <w:rsid w:val="00F96276"/>
    <w:rsid w:val="00F96F35"/>
    <w:rsid w:val="00FB1A5F"/>
    <w:rsid w:val="00FB2484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4280</Words>
  <Characters>25682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Specyfikacja Warunków Zamówienia remont i połacznie lokali ul. Sulejowska 29a</vt:lpstr>
    </vt:vector>
  </TitlesOfParts>
  <Company/>
  <LinksUpToDate>false</LinksUpToDate>
  <CharactersWithSpaces>29903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Specyfikacja Warunków Zamówienia remont i połacznie lokali ul. Sulejowska 29a</dc:title>
  <dc:subject/>
  <dc:creator>Maria Czapla</dc:creator>
  <cp:keywords/>
  <dc:description/>
  <cp:lastModifiedBy>Adam Łuczyński</cp:lastModifiedBy>
  <cp:revision>17</cp:revision>
  <cp:lastPrinted>2023-10-23T10:56:00Z</cp:lastPrinted>
  <dcterms:created xsi:type="dcterms:W3CDTF">2023-03-31T08:01:00Z</dcterms:created>
  <dcterms:modified xsi:type="dcterms:W3CDTF">2023-10-23T11:52:00Z</dcterms:modified>
</cp:coreProperties>
</file>