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2F28BBDE" w:rsidR="00356916" w:rsidRPr="00A308AD" w:rsidRDefault="00356916" w:rsidP="00A03D4E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 xml:space="preserve">w sprawie przetargu </w:t>
      </w:r>
      <w:r w:rsidRPr="00A308AD">
        <w:rPr>
          <w:rFonts w:asciiTheme="majorHAnsi" w:hAnsiTheme="majorHAnsi" w:cstheme="majorHAnsi"/>
        </w:rPr>
        <w:t>nieograniczonego</w:t>
      </w:r>
      <w:r w:rsidR="004E5CAC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prowadzonym trybie poza ustawą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Prawo zamówień publicznych</w:t>
      </w:r>
      <w:r w:rsidR="004E5CAC" w:rsidRPr="00A308AD">
        <w:rPr>
          <w:rFonts w:asciiTheme="majorHAnsi" w:hAnsiTheme="majorHAnsi" w:cstheme="majorHAnsi"/>
        </w:rPr>
        <w:t xml:space="preserve"> </w:t>
      </w:r>
      <w:r w:rsidR="007E1654" w:rsidRPr="00A308AD">
        <w:rPr>
          <w:rFonts w:asciiTheme="majorHAnsi" w:hAnsiTheme="majorHAnsi" w:cstheme="majorHAnsi"/>
        </w:rPr>
        <w:t>ER</w:t>
      </w:r>
      <w:r w:rsidRPr="00A308AD">
        <w:rPr>
          <w:rFonts w:asciiTheme="majorHAnsi" w:hAnsiTheme="majorHAnsi" w:cstheme="majorHAnsi"/>
        </w:rPr>
        <w:t>/3131/</w:t>
      </w:r>
      <w:r w:rsidR="00A03D4E">
        <w:rPr>
          <w:rFonts w:asciiTheme="majorHAnsi" w:hAnsiTheme="majorHAnsi" w:cstheme="majorHAnsi"/>
        </w:rPr>
        <w:t>3</w:t>
      </w:r>
      <w:r w:rsidRPr="00A308AD">
        <w:rPr>
          <w:rFonts w:asciiTheme="majorHAnsi" w:hAnsiTheme="majorHAnsi" w:cstheme="majorHAnsi"/>
        </w:rPr>
        <w:t>/202</w:t>
      </w:r>
      <w:r w:rsidR="00A308AD">
        <w:rPr>
          <w:rFonts w:asciiTheme="majorHAnsi" w:hAnsiTheme="majorHAnsi" w:cstheme="majorHAnsi"/>
        </w:rPr>
        <w:t>5</w:t>
      </w:r>
    </w:p>
    <w:p w14:paraId="6B0E1F4F" w14:textId="61E3838E" w:rsidR="00A03D4E" w:rsidRDefault="00356916" w:rsidP="00A03D4E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Zamawiający: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REGON: 590638145</w:t>
      </w:r>
      <w:r w:rsidR="00A03D4E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A308AD">
        <w:rPr>
          <w:rFonts w:asciiTheme="majorHAnsi" w:hAnsiTheme="majorHAnsi" w:cstheme="majorHAnsi"/>
        </w:rPr>
        <w:t>Ł</w:t>
      </w:r>
      <w:r w:rsidRPr="00A308AD">
        <w:rPr>
          <w:rFonts w:asciiTheme="majorHAnsi" w:hAnsiTheme="majorHAnsi" w:cstheme="majorHAnsi"/>
        </w:rPr>
        <w:t>ódzkie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Aleja 3 Maja 31</w:t>
      </w:r>
      <w:r w:rsidR="00C61762" w:rsidRPr="00A308AD">
        <w:rPr>
          <w:rFonts w:asciiTheme="majorHAnsi" w:hAnsiTheme="majorHAnsi" w:cstheme="majorHAnsi"/>
        </w:rPr>
        <w:br/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strona</w:t>
      </w:r>
      <w:proofErr w:type="spellEnd"/>
      <w:r w:rsidR="00C61762" w:rsidRPr="00A308A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internetowa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A308AD">
        <w:rPr>
          <w:rFonts w:asciiTheme="majorHAnsi" w:hAnsiTheme="majorHAnsi" w:cstheme="majorHAnsi"/>
          <w:lang w:val="de-DE"/>
        </w:rPr>
        <w:t>e-mail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A308AD">
        <w:rPr>
          <w:rFonts w:asciiTheme="majorHAnsi" w:hAnsiTheme="majorHAnsi" w:cstheme="majorHAnsi"/>
          <w:u w:val="single"/>
          <w:lang w:val="de-DE"/>
        </w:rPr>
        <w:br/>
      </w:r>
      <w:r w:rsidRPr="00A308AD">
        <w:rPr>
          <w:rFonts w:asciiTheme="majorHAnsi" w:hAnsiTheme="majorHAnsi" w:cstheme="majorHAnsi"/>
        </w:rPr>
        <w:t xml:space="preserve">numer </w:t>
      </w:r>
      <w:r w:rsidR="00C61762" w:rsidRPr="00A308AD">
        <w:rPr>
          <w:rFonts w:asciiTheme="majorHAnsi" w:hAnsiTheme="majorHAnsi" w:cstheme="majorHAnsi"/>
        </w:rPr>
        <w:t>telefonu</w:t>
      </w:r>
      <w:r w:rsidR="004E5CAC" w:rsidRPr="00A308AD">
        <w:rPr>
          <w:rFonts w:asciiTheme="majorHAnsi" w:hAnsiTheme="majorHAnsi" w:cstheme="majorHAnsi"/>
        </w:rPr>
        <w:t>:</w:t>
      </w:r>
      <w:r w:rsidRPr="00A308AD">
        <w:rPr>
          <w:rFonts w:asciiTheme="majorHAnsi" w:hAnsiTheme="majorHAnsi" w:cstheme="majorHAnsi"/>
        </w:rPr>
        <w:t xml:space="preserve"> 44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tel. 732-37-70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Wysokość kapitału zakładowego 2</w:t>
      </w:r>
      <w:r w:rsidR="004D144A" w:rsidRPr="00A308AD">
        <w:rPr>
          <w:rFonts w:asciiTheme="majorHAnsi" w:hAnsiTheme="majorHAnsi" w:cstheme="majorHAnsi"/>
        </w:rPr>
        <w:t>3.008.240</w:t>
      </w:r>
      <w:r w:rsidRPr="00A308AD">
        <w:rPr>
          <w:rFonts w:asciiTheme="majorHAnsi" w:hAnsiTheme="majorHAnsi" w:cstheme="majorHAnsi"/>
        </w:rPr>
        <w:t>,00 zł. Kapitał został w pełni opłacony.</w:t>
      </w:r>
    </w:p>
    <w:p w14:paraId="65F3E835" w14:textId="14FDE385" w:rsidR="00A156E6" w:rsidRPr="00A03D4E" w:rsidRDefault="00356916" w:rsidP="00A03D4E">
      <w:pPr>
        <w:pStyle w:val="Akapitzlist"/>
        <w:keepNext/>
        <w:keepLines/>
        <w:widowControl w:val="0"/>
        <w:spacing w:before="480" w:line="360" w:lineRule="auto"/>
        <w:ind w:left="283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color w:val="000000"/>
        </w:rPr>
        <w:t xml:space="preserve">Przetarg nieograniczony </w:t>
      </w:r>
      <w:bookmarkStart w:id="0" w:name="_Hlk85792485"/>
      <w:r w:rsidR="00A03D4E" w:rsidRPr="00A03D4E">
        <w:rPr>
          <w:rFonts w:asciiTheme="majorHAnsi" w:hAnsiTheme="majorHAnsi" w:cstheme="majorHAnsi"/>
        </w:rPr>
        <w:t xml:space="preserve">na </w:t>
      </w:r>
      <w:bookmarkStart w:id="1" w:name="_Hlk191027585"/>
      <w:bookmarkStart w:id="2" w:name="_Hlk191278788"/>
      <w:bookmarkEnd w:id="0"/>
      <w:r w:rsidR="00A03D4E" w:rsidRPr="00A03D4E">
        <w:rPr>
          <w:rFonts w:asciiTheme="majorHAnsi" w:hAnsiTheme="majorHAnsi" w:cstheme="majorHAnsi"/>
        </w:rPr>
        <w:t>opracowanie ekspertyzy technicznej budynku mieszkalnego wielorodzinnego przy ul. Jerozolimskiej 12 w Piotrkowie Tryb</w:t>
      </w:r>
      <w:bookmarkEnd w:id="1"/>
      <w:r w:rsidR="00A03D4E" w:rsidRPr="00A03D4E">
        <w:rPr>
          <w:rFonts w:asciiTheme="majorHAnsi" w:hAnsiTheme="majorHAnsi" w:cstheme="majorHAnsi"/>
        </w:rPr>
        <w:t>unalskim</w:t>
      </w:r>
      <w:bookmarkEnd w:id="2"/>
    </w:p>
    <w:p w14:paraId="71A98F45" w14:textId="59202586" w:rsidR="008A5895" w:rsidRPr="00A308AD" w:rsidRDefault="00356916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308AD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308AD" w:rsidRDefault="00356916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308AD" w:rsidRDefault="008A5895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Kryteria oceny ofert: Cena oferty: 100%</w:t>
      </w:r>
    </w:p>
    <w:p w14:paraId="30213999" w14:textId="2DECB49C" w:rsidR="00F10C87" w:rsidRPr="00A308AD" w:rsidRDefault="00F10C87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Uzasadnienie wyboru wykonawcy:</w:t>
      </w:r>
      <w:r w:rsidRPr="00A308AD">
        <w:rPr>
          <w:rFonts w:asciiTheme="majorHAnsi" w:hAnsiTheme="majorHAnsi" w:cstheme="majorHAnsi"/>
        </w:rPr>
        <w:br/>
        <w:t xml:space="preserve">Oferta </w:t>
      </w:r>
      <w:r w:rsidR="00A03D4E" w:rsidRPr="00A03D4E">
        <w:rPr>
          <w:rFonts w:asciiTheme="majorHAnsi" w:hAnsiTheme="majorHAnsi" w:cstheme="majorHAnsi"/>
          <w:szCs w:val="22"/>
        </w:rPr>
        <w:t xml:space="preserve">BUDIKOM Usługi Budowlane Kazimierz </w:t>
      </w:r>
      <w:proofErr w:type="spellStart"/>
      <w:r w:rsidR="00A03D4E" w:rsidRPr="00A03D4E">
        <w:rPr>
          <w:rFonts w:asciiTheme="majorHAnsi" w:hAnsiTheme="majorHAnsi" w:cstheme="majorHAnsi"/>
          <w:szCs w:val="22"/>
        </w:rPr>
        <w:t>Polowczyk</w:t>
      </w:r>
      <w:proofErr w:type="spellEnd"/>
      <w:r w:rsidR="00A03D4E" w:rsidRPr="00A03D4E">
        <w:rPr>
          <w:rFonts w:asciiTheme="majorHAnsi" w:hAnsiTheme="majorHAnsi" w:cstheme="majorHAnsi"/>
          <w:szCs w:val="22"/>
        </w:rPr>
        <w:t xml:space="preserve"> </w:t>
      </w:r>
      <w:r w:rsidRPr="00A308AD">
        <w:rPr>
          <w:rFonts w:asciiTheme="majorHAnsi" w:hAnsiTheme="majorHAnsi" w:cstheme="majorHAnsi"/>
        </w:rPr>
        <w:t>spełnia wszystkie warunki zawarte SWZ</w:t>
      </w:r>
      <w:r w:rsidR="00A03D4E">
        <w:rPr>
          <w:rFonts w:asciiTheme="majorHAnsi" w:hAnsiTheme="majorHAnsi" w:cstheme="majorHAnsi"/>
        </w:rPr>
        <w:t>, została złożona zgodnie zapisami zawartymi SWZ</w:t>
      </w:r>
      <w:r w:rsidRPr="00A308AD">
        <w:rPr>
          <w:rFonts w:asciiTheme="majorHAnsi" w:hAnsiTheme="majorHAnsi" w:cstheme="majorHAnsi"/>
        </w:rPr>
        <w:t xml:space="preserve"> i otrzymała maksymalną ilość punktów w kryterium ceny.</w:t>
      </w:r>
    </w:p>
    <w:p w14:paraId="51A7869F" w14:textId="77777777" w:rsidR="00F44856" w:rsidRPr="00A308AD" w:rsidRDefault="00356916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Dane o ofertach:</w:t>
      </w:r>
    </w:p>
    <w:p w14:paraId="2AA0937F" w14:textId="718C4403" w:rsidR="004E5CAC" w:rsidRPr="00A308AD" w:rsidRDefault="00356916" w:rsidP="00A03D4E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złożonych ofert w postępowaniu publicznym: </w:t>
      </w:r>
      <w:r w:rsidR="00A03D4E">
        <w:rPr>
          <w:rFonts w:asciiTheme="majorHAnsi" w:hAnsiTheme="majorHAnsi" w:cstheme="majorHAnsi"/>
        </w:rPr>
        <w:t>7</w:t>
      </w:r>
    </w:p>
    <w:p w14:paraId="390AC20B" w14:textId="5B2F2A5C" w:rsidR="00520EEB" w:rsidRDefault="00356916" w:rsidP="00A03D4E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ofert </w:t>
      </w:r>
      <w:r w:rsidR="002F3FCE" w:rsidRPr="00A308AD">
        <w:rPr>
          <w:rFonts w:asciiTheme="majorHAnsi" w:hAnsiTheme="majorHAnsi" w:cstheme="majorHAnsi"/>
        </w:rPr>
        <w:t>odrzuconych</w:t>
      </w:r>
      <w:r w:rsidR="008A5895" w:rsidRPr="00A308AD">
        <w:rPr>
          <w:rFonts w:asciiTheme="majorHAnsi" w:hAnsiTheme="majorHAnsi" w:cstheme="majorHAnsi"/>
        </w:rPr>
        <w:t xml:space="preserve"> i wykluczonych</w:t>
      </w:r>
      <w:r w:rsidR="002F3FCE" w:rsidRPr="00A308AD">
        <w:rPr>
          <w:rFonts w:asciiTheme="majorHAnsi" w:hAnsiTheme="majorHAnsi" w:cstheme="majorHAnsi"/>
        </w:rPr>
        <w:t xml:space="preserve"> w</w:t>
      </w:r>
      <w:r w:rsidRPr="00A308AD">
        <w:rPr>
          <w:rFonts w:asciiTheme="majorHAnsi" w:hAnsiTheme="majorHAnsi" w:cstheme="majorHAnsi"/>
        </w:rPr>
        <w:t xml:space="preserve"> postępowani</w:t>
      </w:r>
      <w:r w:rsidR="002F3FCE" w:rsidRPr="00A308AD">
        <w:rPr>
          <w:rFonts w:asciiTheme="majorHAnsi" w:hAnsiTheme="majorHAnsi" w:cstheme="majorHAnsi"/>
        </w:rPr>
        <w:t>u</w:t>
      </w:r>
      <w:r w:rsidRPr="00A308AD">
        <w:rPr>
          <w:rFonts w:asciiTheme="majorHAnsi" w:hAnsiTheme="majorHAnsi" w:cstheme="majorHAnsi"/>
        </w:rPr>
        <w:t>:</w:t>
      </w:r>
      <w:r w:rsidR="00C61762" w:rsidRPr="00A308AD">
        <w:rPr>
          <w:rFonts w:asciiTheme="majorHAnsi" w:hAnsiTheme="majorHAnsi" w:cstheme="majorHAnsi"/>
        </w:rPr>
        <w:t xml:space="preserve"> </w:t>
      </w:r>
      <w:r w:rsidR="00A03D4E">
        <w:rPr>
          <w:rFonts w:asciiTheme="majorHAnsi" w:hAnsiTheme="majorHAnsi" w:cstheme="majorHAnsi"/>
        </w:rPr>
        <w:t>4</w:t>
      </w:r>
    </w:p>
    <w:p w14:paraId="79669EF8" w14:textId="77777777" w:rsidR="00A03D4E" w:rsidRPr="00A03D4E" w:rsidRDefault="00A03D4E" w:rsidP="00A03D4E">
      <w:p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</w:rPr>
        <w:t xml:space="preserve">Następujące oferty podlegają wykluczeniu, ponieważ nie zostały złożone </w:t>
      </w:r>
      <w:r w:rsidRPr="00A03D4E">
        <w:rPr>
          <w:rFonts w:asciiTheme="majorHAnsi" w:hAnsiTheme="majorHAnsi" w:cstheme="majorHAnsi"/>
          <w:szCs w:val="22"/>
        </w:rPr>
        <w:t>terminie składania ofert, określonym w punkcie 3 SWZ</w:t>
      </w:r>
      <w:r w:rsidRPr="00A03D4E">
        <w:rPr>
          <w:rFonts w:asciiTheme="majorHAnsi" w:hAnsiTheme="majorHAnsi" w:cstheme="majorHAnsi"/>
        </w:rPr>
        <w:t>:</w:t>
      </w:r>
    </w:p>
    <w:p w14:paraId="70ED97C9" w14:textId="77777777" w:rsidR="00A03D4E" w:rsidRPr="00A03D4E" w:rsidRDefault="00A03D4E" w:rsidP="00A03D4E">
      <w:pPr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>STMR Spółka z o.o.</w:t>
      </w:r>
      <w:r w:rsidRPr="00A03D4E">
        <w:rPr>
          <w:rFonts w:asciiTheme="majorHAnsi" w:hAnsiTheme="majorHAnsi" w:cstheme="majorHAnsi"/>
        </w:rPr>
        <w:t xml:space="preserve"> ul. Kolejowa 30, 95-050 Konstantynów Łódzki.</w:t>
      </w:r>
    </w:p>
    <w:p w14:paraId="65E4F86C" w14:textId="77777777" w:rsidR="00A03D4E" w:rsidRPr="00A03D4E" w:rsidRDefault="00A03D4E" w:rsidP="00A03D4E">
      <w:pPr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>EE2 Spółka z o.o</w:t>
      </w:r>
      <w:r w:rsidRPr="00A03D4E">
        <w:rPr>
          <w:rFonts w:asciiTheme="majorHAnsi" w:hAnsiTheme="majorHAnsi" w:cstheme="majorHAnsi"/>
        </w:rPr>
        <w:t>. ul. Komuny Paryskiej 59,1b, 50-452 Wrocław.</w:t>
      </w:r>
    </w:p>
    <w:p w14:paraId="1C1B318F" w14:textId="77777777" w:rsidR="00A03D4E" w:rsidRPr="00A03D4E" w:rsidRDefault="00A03D4E" w:rsidP="00A03D4E">
      <w:p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</w:rPr>
        <w:t>Następujące oferty podlegają wykluczeniu, ponieważ nie zostały podpisana w formie określonej w punkcie 3.2.c. SWZ:</w:t>
      </w:r>
    </w:p>
    <w:p w14:paraId="5A490B1F" w14:textId="77777777" w:rsidR="00A03D4E" w:rsidRPr="00A03D4E" w:rsidRDefault="00A03D4E" w:rsidP="00A03D4E">
      <w:pPr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>STEKRA  z o.o. ul. Okrzei 25, 43-190 Mikołajów.</w:t>
      </w:r>
    </w:p>
    <w:p w14:paraId="29FCD61F" w14:textId="0376F829" w:rsidR="00A03D4E" w:rsidRPr="00A03D4E" w:rsidRDefault="00A03D4E" w:rsidP="00A03D4E">
      <w:pPr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>INFO.INŻ. MEDIA Spółka  z o.o. ul. Sosnowa 4 m 36, 05-110 Jabłonna.</w:t>
      </w:r>
    </w:p>
    <w:p w14:paraId="16A24278" w14:textId="77E84717" w:rsidR="00A308AD" w:rsidRPr="00A308AD" w:rsidRDefault="00356916" w:rsidP="00A03D4E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lastRenderedPageBreak/>
        <w:t>Streszczenie złożonych ofert:</w:t>
      </w:r>
      <w:r w:rsidR="00A156E6" w:rsidRPr="00A308AD">
        <w:rPr>
          <w:rFonts w:asciiTheme="majorHAnsi" w:hAnsiTheme="majorHAnsi" w:cstheme="majorHAnsi"/>
        </w:rPr>
        <w:t>.</w:t>
      </w:r>
    </w:p>
    <w:p w14:paraId="7B52239B" w14:textId="525ADEEB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 xml:space="preserve">INFO.INŻ. MEDIA Spółka  z o.o. ul. Sosnowa 4 m 36, 05-110 Jabłonna. </w:t>
      </w:r>
      <w:r w:rsidRPr="00A03D4E">
        <w:rPr>
          <w:rFonts w:asciiTheme="majorHAnsi" w:hAnsiTheme="majorHAnsi" w:cstheme="majorHAnsi"/>
        </w:rPr>
        <w:t>Oferta brutto: 36.900,00 zł; termin realizacji zamówienia: 35 dni od daty udzielenia zamówienia</w:t>
      </w:r>
      <w:bookmarkStart w:id="3" w:name="_Hlk192160634"/>
      <w:r>
        <w:rPr>
          <w:rFonts w:asciiTheme="majorHAnsi" w:hAnsiTheme="majorHAnsi" w:cstheme="majorHAnsi"/>
        </w:rPr>
        <w:t xml:space="preserve"> </w:t>
      </w:r>
      <w:r w:rsidRPr="00A03D4E">
        <w:rPr>
          <w:rFonts w:asciiTheme="majorHAnsi" w:hAnsiTheme="majorHAnsi" w:cstheme="majorHAnsi"/>
        </w:rPr>
        <w:t xml:space="preserve">- oferta nie została podpisana w formie określonej w punkcie 3.2.c. SWZ. Oferta nie otrzymała punków. </w:t>
      </w:r>
    </w:p>
    <w:p w14:paraId="6BEF43B2" w14:textId="42306DE6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</w:rPr>
      </w:pPr>
      <w:bookmarkStart w:id="4" w:name="_Hlk192160776"/>
      <w:bookmarkEnd w:id="3"/>
      <w:r w:rsidRPr="00A03D4E">
        <w:rPr>
          <w:rFonts w:asciiTheme="majorHAnsi" w:hAnsiTheme="majorHAnsi" w:cstheme="majorHAnsi"/>
          <w:szCs w:val="22"/>
        </w:rPr>
        <w:t xml:space="preserve">STEKRA  z o.o. ul. Okrzei 25, 43-190 Mikołajów. </w:t>
      </w:r>
      <w:r w:rsidRPr="00A03D4E">
        <w:rPr>
          <w:rFonts w:asciiTheme="majorHAnsi" w:hAnsiTheme="majorHAnsi" w:cstheme="majorHAnsi"/>
        </w:rPr>
        <w:t>Oferta brutto: 23.370,00 zł; termin realizacji zamówienia: 35 dni od daty udzielenia zamówienia.</w:t>
      </w:r>
      <w:bookmarkEnd w:id="4"/>
      <w:r w:rsidRPr="00A03D4E">
        <w:rPr>
          <w:rFonts w:asciiTheme="majorHAnsi" w:hAnsiTheme="majorHAnsi" w:cstheme="majorHAnsi"/>
        </w:rPr>
        <w:t xml:space="preserve"> Oferta nie otrzymała punków</w:t>
      </w:r>
      <w:r>
        <w:rPr>
          <w:rFonts w:asciiTheme="majorHAnsi" w:hAnsiTheme="majorHAnsi" w:cstheme="majorHAnsi"/>
        </w:rPr>
        <w:t xml:space="preserve"> </w:t>
      </w:r>
      <w:r w:rsidRPr="00A03D4E">
        <w:rPr>
          <w:rFonts w:asciiTheme="majorHAnsi" w:hAnsiTheme="majorHAnsi" w:cstheme="majorHAnsi"/>
        </w:rPr>
        <w:t>- oferta nie została podpisana w formie określonej w punkcie 3.2.c. SWZ</w:t>
      </w:r>
    </w:p>
    <w:p w14:paraId="55050271" w14:textId="50B30BF4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  <w:szCs w:val="22"/>
        </w:rPr>
      </w:pPr>
      <w:r w:rsidRPr="00A03D4E">
        <w:rPr>
          <w:rFonts w:asciiTheme="majorHAnsi" w:hAnsiTheme="majorHAnsi" w:cstheme="majorHAnsi"/>
          <w:szCs w:val="22"/>
        </w:rPr>
        <w:t xml:space="preserve">Biuro Projektowe </w:t>
      </w:r>
      <w:r w:rsidRPr="00A03D4E">
        <w:rPr>
          <w:rFonts w:asciiTheme="majorHAnsi" w:hAnsiTheme="majorHAnsi" w:cstheme="majorHAnsi"/>
        </w:rPr>
        <w:t xml:space="preserve">MM SECURE DESIGN MACIEJ MACIĄGA ul. </w:t>
      </w:r>
      <w:proofErr w:type="spellStart"/>
      <w:r w:rsidRPr="00A03D4E">
        <w:rPr>
          <w:rFonts w:asciiTheme="majorHAnsi" w:hAnsiTheme="majorHAnsi" w:cstheme="majorHAnsi"/>
        </w:rPr>
        <w:t>Rembilinska</w:t>
      </w:r>
      <w:proofErr w:type="spellEnd"/>
      <w:r w:rsidRPr="00A03D4E">
        <w:rPr>
          <w:rFonts w:asciiTheme="majorHAnsi" w:hAnsiTheme="majorHAnsi" w:cstheme="majorHAnsi"/>
        </w:rPr>
        <w:t xml:space="preserve"> 20 LOK. 403, 03-352 Warszawa</w:t>
      </w:r>
      <w:r w:rsidRPr="00A03D4E">
        <w:rPr>
          <w:rFonts w:asciiTheme="majorHAnsi" w:hAnsiTheme="majorHAnsi" w:cstheme="majorHAnsi"/>
          <w:szCs w:val="22"/>
        </w:rPr>
        <w:t xml:space="preserve">. </w:t>
      </w:r>
      <w:r w:rsidRPr="00A03D4E">
        <w:rPr>
          <w:rFonts w:asciiTheme="majorHAnsi" w:hAnsiTheme="majorHAnsi" w:cstheme="majorHAnsi"/>
        </w:rPr>
        <w:t>Oferta brutto: 48.954,00 zł; termin realizacji zamówienia: 35 dni od daty udzielenia zamówienia</w:t>
      </w:r>
      <w:r w:rsidRPr="00A03D4E">
        <w:rPr>
          <w:rFonts w:asciiTheme="majorHAnsi" w:hAnsiTheme="majorHAnsi" w:cstheme="majorHAnsi"/>
          <w:szCs w:val="22"/>
        </w:rPr>
        <w:t xml:space="preserve">. </w:t>
      </w:r>
      <w:r w:rsidRPr="00A03D4E">
        <w:rPr>
          <w:rFonts w:asciiTheme="majorHAnsi" w:hAnsiTheme="majorHAnsi" w:cstheme="majorHAnsi"/>
        </w:rPr>
        <w:t>Oferta otrzymała 55,28 punktów.</w:t>
      </w:r>
    </w:p>
    <w:p w14:paraId="5407A041" w14:textId="46ACC1A7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>Firma Doradczo Usługowa Budownictwa EUROPROJEKT</w:t>
      </w:r>
      <w:r w:rsidRPr="00A03D4E">
        <w:rPr>
          <w:rFonts w:asciiTheme="majorHAnsi" w:hAnsiTheme="majorHAnsi" w:cstheme="majorHAnsi"/>
        </w:rPr>
        <w:t xml:space="preserve"> Zbigniew </w:t>
      </w:r>
      <w:proofErr w:type="spellStart"/>
      <w:r w:rsidRPr="00A03D4E">
        <w:rPr>
          <w:rFonts w:asciiTheme="majorHAnsi" w:hAnsiTheme="majorHAnsi" w:cstheme="majorHAnsi"/>
        </w:rPr>
        <w:t>Chomiczewski</w:t>
      </w:r>
      <w:proofErr w:type="spellEnd"/>
      <w:r w:rsidRPr="00A03D4E">
        <w:rPr>
          <w:rFonts w:asciiTheme="majorHAnsi" w:hAnsiTheme="majorHAnsi" w:cstheme="majorHAnsi"/>
        </w:rPr>
        <w:t>, 32-014 Brzezie nr 407</w:t>
      </w:r>
      <w:r w:rsidRPr="00A03D4E">
        <w:rPr>
          <w:rFonts w:asciiTheme="majorHAnsi" w:hAnsiTheme="majorHAnsi" w:cstheme="majorHAnsi"/>
          <w:szCs w:val="22"/>
        </w:rPr>
        <w:t xml:space="preserve">. </w:t>
      </w:r>
      <w:r w:rsidRPr="00A03D4E">
        <w:rPr>
          <w:rFonts w:asciiTheme="majorHAnsi" w:hAnsiTheme="majorHAnsi" w:cstheme="majorHAnsi"/>
        </w:rPr>
        <w:t>Oferta brutto: 34.440,00 zł; termin realizacji zamówienia: 35 dni od daty udzielenia zamówienia</w:t>
      </w:r>
      <w:r w:rsidRPr="00A03D4E">
        <w:rPr>
          <w:rFonts w:asciiTheme="majorHAnsi" w:hAnsiTheme="majorHAnsi" w:cstheme="majorHAnsi"/>
          <w:szCs w:val="22"/>
        </w:rPr>
        <w:t>.</w:t>
      </w:r>
      <w:r w:rsidRPr="00A03D4E">
        <w:rPr>
          <w:rFonts w:asciiTheme="majorHAnsi" w:hAnsiTheme="majorHAnsi" w:cstheme="majorHAnsi"/>
        </w:rPr>
        <w:t xml:space="preserve"> Oferta otrzymała 78,57 punktów.</w:t>
      </w:r>
    </w:p>
    <w:p w14:paraId="4ACACCEE" w14:textId="172A7019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  <w:szCs w:val="22"/>
        </w:rPr>
      </w:pPr>
      <w:r w:rsidRPr="00A03D4E">
        <w:rPr>
          <w:rFonts w:asciiTheme="majorHAnsi" w:hAnsiTheme="majorHAnsi" w:cstheme="majorHAnsi"/>
          <w:szCs w:val="22"/>
        </w:rPr>
        <w:t>STMR Spółka z o.o.</w:t>
      </w:r>
      <w:r w:rsidRPr="00A03D4E">
        <w:rPr>
          <w:rFonts w:asciiTheme="majorHAnsi" w:hAnsiTheme="majorHAnsi" w:cstheme="majorHAnsi"/>
        </w:rPr>
        <w:t xml:space="preserve"> ul. Kolejowa 30, 95-050 Konstantynów Łódzki.</w:t>
      </w:r>
      <w:r w:rsidRPr="00A03D4E">
        <w:rPr>
          <w:rFonts w:asciiTheme="majorHAnsi" w:hAnsiTheme="majorHAnsi" w:cstheme="majorHAnsi"/>
          <w:szCs w:val="22"/>
        </w:rPr>
        <w:t xml:space="preserve"> </w:t>
      </w:r>
      <w:r w:rsidRPr="00A03D4E">
        <w:rPr>
          <w:rFonts w:asciiTheme="majorHAnsi" w:hAnsiTheme="majorHAnsi" w:cstheme="majorHAnsi"/>
        </w:rPr>
        <w:t>Oferta brutto: 25.830,00 zł; termin realizacji zamówienia: 35 dni od daty udzielenia zamówienia</w:t>
      </w:r>
      <w:r>
        <w:rPr>
          <w:rFonts w:asciiTheme="majorHAnsi" w:hAnsiTheme="majorHAnsi" w:cstheme="majorHAnsi"/>
          <w:szCs w:val="22"/>
        </w:rPr>
        <w:t xml:space="preserve"> </w:t>
      </w:r>
      <w:r w:rsidRPr="00A03D4E">
        <w:rPr>
          <w:rFonts w:asciiTheme="majorHAnsi" w:hAnsiTheme="majorHAnsi" w:cstheme="majorHAnsi"/>
          <w:szCs w:val="22"/>
        </w:rPr>
        <w:t xml:space="preserve">- oferta złożona po </w:t>
      </w:r>
      <w:bookmarkStart w:id="5" w:name="_Hlk192848059"/>
      <w:r w:rsidRPr="00A03D4E">
        <w:rPr>
          <w:rFonts w:asciiTheme="majorHAnsi" w:hAnsiTheme="majorHAnsi" w:cstheme="majorHAnsi"/>
          <w:szCs w:val="22"/>
        </w:rPr>
        <w:t>terminie składania ofert, określonym w punkcie 3 SW</w:t>
      </w:r>
      <w:bookmarkEnd w:id="5"/>
      <w:r w:rsidRPr="00A03D4E">
        <w:rPr>
          <w:rFonts w:asciiTheme="majorHAnsi" w:hAnsiTheme="majorHAnsi" w:cstheme="majorHAnsi"/>
          <w:szCs w:val="22"/>
        </w:rPr>
        <w:t xml:space="preserve">Z. </w:t>
      </w:r>
      <w:r w:rsidRPr="00A03D4E">
        <w:rPr>
          <w:rFonts w:asciiTheme="majorHAnsi" w:hAnsiTheme="majorHAnsi" w:cstheme="majorHAnsi"/>
        </w:rPr>
        <w:t>Oferta nie otrzymała punków.</w:t>
      </w:r>
    </w:p>
    <w:p w14:paraId="0196DB0C" w14:textId="11411552" w:rsidR="00A03D4E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  <w:szCs w:val="22"/>
        </w:rPr>
      </w:pPr>
      <w:r w:rsidRPr="00A03D4E">
        <w:rPr>
          <w:rFonts w:asciiTheme="majorHAnsi" w:hAnsiTheme="majorHAnsi" w:cstheme="majorHAnsi"/>
          <w:szCs w:val="22"/>
        </w:rPr>
        <w:t>EE2 Spółka z o.o</w:t>
      </w:r>
      <w:r w:rsidRPr="00A03D4E">
        <w:rPr>
          <w:rFonts w:asciiTheme="majorHAnsi" w:hAnsiTheme="majorHAnsi" w:cstheme="majorHAnsi"/>
        </w:rPr>
        <w:t>. ul. Komuny Paryskiej 59,1b, 50-452 Wrocław.</w:t>
      </w:r>
      <w:r w:rsidRPr="00A03D4E">
        <w:rPr>
          <w:rFonts w:asciiTheme="majorHAnsi" w:hAnsiTheme="majorHAnsi" w:cstheme="majorHAnsi"/>
          <w:szCs w:val="22"/>
        </w:rPr>
        <w:t xml:space="preserve"> </w:t>
      </w:r>
      <w:r w:rsidRPr="00A03D4E">
        <w:rPr>
          <w:rFonts w:asciiTheme="majorHAnsi" w:hAnsiTheme="majorHAnsi" w:cstheme="majorHAnsi"/>
        </w:rPr>
        <w:t>Oferta brutto: 8.358,00 zł; termin realizacji zamówienia: 30 dni od daty udzielenia zamówienia</w:t>
      </w:r>
      <w:r>
        <w:rPr>
          <w:rFonts w:asciiTheme="majorHAnsi" w:hAnsiTheme="majorHAnsi" w:cstheme="majorHAnsi"/>
          <w:szCs w:val="22"/>
        </w:rPr>
        <w:t xml:space="preserve"> </w:t>
      </w:r>
      <w:r w:rsidRPr="00A03D4E">
        <w:rPr>
          <w:rFonts w:asciiTheme="majorHAnsi" w:hAnsiTheme="majorHAnsi" w:cstheme="majorHAnsi"/>
          <w:szCs w:val="22"/>
        </w:rPr>
        <w:t xml:space="preserve">- oferta złożona po terminie składania ofert, określonym w punkcie 3 SWZ. </w:t>
      </w:r>
      <w:r w:rsidRPr="00A03D4E">
        <w:rPr>
          <w:rFonts w:asciiTheme="majorHAnsi" w:hAnsiTheme="majorHAnsi" w:cstheme="majorHAnsi"/>
        </w:rPr>
        <w:t>Oferta nie otrzymała punków.</w:t>
      </w:r>
    </w:p>
    <w:p w14:paraId="135DFFC7" w14:textId="77777777" w:rsidR="00A03D4E" w:rsidRPr="00A03D4E" w:rsidRDefault="00A03D4E" w:rsidP="00A03D4E">
      <w:pPr>
        <w:pStyle w:val="Akapitzlist"/>
        <w:tabs>
          <w:tab w:val="left" w:pos="7939"/>
        </w:tabs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</w:rPr>
        <w:t>W formie papierowej:</w:t>
      </w:r>
    </w:p>
    <w:p w14:paraId="663B3124" w14:textId="26A037FB" w:rsidR="00532CA0" w:rsidRPr="00A03D4E" w:rsidRDefault="00A03D4E" w:rsidP="00A03D4E">
      <w:pPr>
        <w:pStyle w:val="Akapitzlist"/>
        <w:numPr>
          <w:ilvl w:val="0"/>
          <w:numId w:val="27"/>
        </w:numPr>
        <w:tabs>
          <w:tab w:val="left" w:pos="7939"/>
        </w:tabs>
        <w:spacing w:line="360" w:lineRule="auto"/>
        <w:rPr>
          <w:rFonts w:asciiTheme="majorHAnsi" w:hAnsiTheme="majorHAnsi" w:cstheme="majorHAnsi"/>
        </w:rPr>
      </w:pPr>
      <w:r w:rsidRPr="00A03D4E">
        <w:rPr>
          <w:rFonts w:asciiTheme="majorHAnsi" w:hAnsiTheme="majorHAnsi" w:cstheme="majorHAnsi"/>
          <w:szCs w:val="22"/>
        </w:rPr>
        <w:t xml:space="preserve">BUDIKOM Usługi Budowlane Kazimierz </w:t>
      </w:r>
      <w:proofErr w:type="spellStart"/>
      <w:r w:rsidRPr="00A03D4E">
        <w:rPr>
          <w:rFonts w:asciiTheme="majorHAnsi" w:hAnsiTheme="majorHAnsi" w:cstheme="majorHAnsi"/>
          <w:szCs w:val="22"/>
        </w:rPr>
        <w:t>Polowczyk</w:t>
      </w:r>
      <w:proofErr w:type="spellEnd"/>
      <w:r w:rsidRPr="00A03D4E">
        <w:rPr>
          <w:rFonts w:asciiTheme="majorHAnsi" w:hAnsiTheme="majorHAnsi" w:cstheme="majorHAnsi"/>
          <w:szCs w:val="22"/>
        </w:rPr>
        <w:t xml:space="preserve"> ul. Al. 3 Maja 19 m 29, 97-300 Piotrków Trybunalski. </w:t>
      </w:r>
      <w:r w:rsidRPr="00A03D4E">
        <w:rPr>
          <w:rFonts w:asciiTheme="majorHAnsi" w:hAnsiTheme="majorHAnsi" w:cstheme="majorHAnsi"/>
        </w:rPr>
        <w:t xml:space="preserve">Oferta brutto: 27.060,00 zł; termin realizacji zamówienia: 35 dni od daty udzielenia zamówienia. </w:t>
      </w:r>
      <w:bookmarkStart w:id="6" w:name="_Hlk192847653"/>
      <w:r w:rsidRPr="00A03D4E">
        <w:rPr>
          <w:rFonts w:asciiTheme="majorHAnsi" w:hAnsiTheme="majorHAnsi" w:cstheme="majorHAnsi"/>
        </w:rPr>
        <w:t>Oferta otrzymała 100 punktów.</w:t>
      </w:r>
      <w:bookmarkEnd w:id="6"/>
    </w:p>
    <w:sectPr w:rsidR="00532CA0" w:rsidRPr="00A03D4E" w:rsidSect="00A03D4E">
      <w:pgSz w:w="11906" w:h="16838"/>
      <w:pgMar w:top="1021" w:right="113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03F"/>
    <w:multiLevelType w:val="hybridMultilevel"/>
    <w:tmpl w:val="9BE06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75F4C"/>
    <w:multiLevelType w:val="hybridMultilevel"/>
    <w:tmpl w:val="33AE0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2767"/>
    <w:multiLevelType w:val="hybridMultilevel"/>
    <w:tmpl w:val="10B4220A"/>
    <w:lvl w:ilvl="0" w:tplc="2C40E5BC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30872"/>
    <w:multiLevelType w:val="hybridMultilevel"/>
    <w:tmpl w:val="410E1D0E"/>
    <w:lvl w:ilvl="0" w:tplc="00145A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8"/>
  </w:num>
  <w:num w:numId="2" w16cid:durableId="66612803">
    <w:abstractNumId w:val="16"/>
  </w:num>
  <w:num w:numId="3" w16cid:durableId="1780875281">
    <w:abstractNumId w:val="12"/>
  </w:num>
  <w:num w:numId="4" w16cid:durableId="167182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3"/>
  </w:num>
  <w:num w:numId="6" w16cid:durableId="1528446614">
    <w:abstractNumId w:val="15"/>
  </w:num>
  <w:num w:numId="7" w16cid:durableId="472064707">
    <w:abstractNumId w:val="13"/>
  </w:num>
  <w:num w:numId="8" w16cid:durableId="991642392">
    <w:abstractNumId w:val="6"/>
  </w:num>
  <w:num w:numId="9" w16cid:durableId="45221038">
    <w:abstractNumId w:val="10"/>
  </w:num>
  <w:num w:numId="10" w16cid:durableId="972829371">
    <w:abstractNumId w:val="4"/>
  </w:num>
  <w:num w:numId="11" w16cid:durableId="1490096150">
    <w:abstractNumId w:val="14"/>
  </w:num>
  <w:num w:numId="12" w16cid:durableId="1034624203">
    <w:abstractNumId w:val="2"/>
  </w:num>
  <w:num w:numId="13" w16cid:durableId="991524539">
    <w:abstractNumId w:val="7"/>
  </w:num>
  <w:num w:numId="14" w16cid:durableId="1009873174">
    <w:abstractNumId w:val="8"/>
  </w:num>
  <w:num w:numId="15" w16cid:durableId="1903902198">
    <w:abstractNumId w:val="17"/>
  </w:num>
  <w:num w:numId="16" w16cid:durableId="2056344613">
    <w:abstractNumId w:val="22"/>
  </w:num>
  <w:num w:numId="17" w16cid:durableId="633870317">
    <w:abstractNumId w:val="5"/>
  </w:num>
  <w:num w:numId="18" w16cid:durableId="603803343">
    <w:abstractNumId w:val="25"/>
  </w:num>
  <w:num w:numId="19" w16cid:durableId="1069426999">
    <w:abstractNumId w:val="19"/>
  </w:num>
  <w:num w:numId="20" w16cid:durableId="755786650">
    <w:abstractNumId w:val="20"/>
  </w:num>
  <w:num w:numId="21" w16cid:durableId="1344548923">
    <w:abstractNumId w:val="21"/>
  </w:num>
  <w:num w:numId="22" w16cid:durableId="5636183">
    <w:abstractNumId w:val="11"/>
  </w:num>
  <w:num w:numId="23" w16cid:durableId="1568109251">
    <w:abstractNumId w:val="24"/>
  </w:num>
  <w:num w:numId="24" w16cid:durableId="1074356597">
    <w:abstractNumId w:val="1"/>
  </w:num>
  <w:num w:numId="25" w16cid:durableId="1823345734">
    <w:abstractNumId w:val="9"/>
  </w:num>
  <w:num w:numId="26" w16cid:durableId="379670494">
    <w:abstractNumId w:val="0"/>
  </w:num>
  <w:num w:numId="27" w16cid:durableId="10890795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77C72"/>
    <w:rsid w:val="000F4103"/>
    <w:rsid w:val="00287801"/>
    <w:rsid w:val="002F3FCE"/>
    <w:rsid w:val="00356916"/>
    <w:rsid w:val="00394CEE"/>
    <w:rsid w:val="004C62CC"/>
    <w:rsid w:val="004D144A"/>
    <w:rsid w:val="004E5CAC"/>
    <w:rsid w:val="00520EEB"/>
    <w:rsid w:val="00532CA0"/>
    <w:rsid w:val="005A0A0F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35C46"/>
    <w:rsid w:val="00974C4D"/>
    <w:rsid w:val="009D1135"/>
    <w:rsid w:val="00A03D4E"/>
    <w:rsid w:val="00A156E6"/>
    <w:rsid w:val="00A21D3B"/>
    <w:rsid w:val="00A308AD"/>
    <w:rsid w:val="00AE53E2"/>
    <w:rsid w:val="00C61762"/>
    <w:rsid w:val="00C92537"/>
    <w:rsid w:val="00D045D9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  <w:style w:type="paragraph" w:styleId="Tekstpodstawowy2">
    <w:name w:val="Body Text 2"/>
    <w:basedOn w:val="Normalny"/>
    <w:link w:val="Tekstpodstawowy2Znak"/>
    <w:rsid w:val="00A03D4E"/>
    <w:pPr>
      <w:tabs>
        <w:tab w:val="left" w:pos="0"/>
      </w:tabs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03D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2025-03-14T11:55:00Z</cp:lastPrinted>
  <dcterms:created xsi:type="dcterms:W3CDTF">2022-10-10T13:09:00Z</dcterms:created>
  <dcterms:modified xsi:type="dcterms:W3CDTF">2025-03-14T12:07:00Z</dcterms:modified>
</cp:coreProperties>
</file>