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23C06794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 xml:space="preserve">Załącznik Numer 1 do umowy najmu lokalu użytkowego położonego przy ulicy </w:t>
      </w:r>
      <w:r w:rsidR="004D6A06">
        <w:rPr>
          <w:b/>
          <w:bCs/>
          <w:color w:val="auto"/>
        </w:rPr>
        <w:t>Krasickiego 3</w:t>
      </w:r>
      <w:r w:rsidRPr="00FE5408">
        <w:rPr>
          <w:b/>
          <w:bCs/>
          <w:color w:val="auto"/>
        </w:rPr>
        <w:t xml:space="preserve"> w Piotrkowie Trybunalskim zawartej w dniu …............</w:t>
      </w:r>
      <w:r w:rsidR="004D6A06">
        <w:rPr>
          <w:b/>
          <w:bCs/>
          <w:color w:val="auto"/>
        </w:rPr>
        <w:t>.......................</w:t>
      </w:r>
      <w:r w:rsidRPr="00FE5408">
        <w:rPr>
          <w:b/>
          <w:bCs/>
          <w:color w:val="auto"/>
        </w:rPr>
        <w:t xml:space="preserve"> roku</w:t>
      </w:r>
    </w:p>
    <w:p w14:paraId="1F837AE9" w14:textId="15AC1104" w:rsid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</w:t>
      </w:r>
      <w:r w:rsidR="004D6A06">
        <w:rPr>
          <w:rFonts w:asciiTheme="majorHAnsi" w:hAnsiTheme="majorHAnsi" w:cstheme="majorHAnsi"/>
          <w:sz w:val="24"/>
          <w:szCs w:val="24"/>
        </w:rPr>
        <w:t>.</w:t>
      </w:r>
    </w:p>
    <w:p w14:paraId="05159296" w14:textId="48FE7009" w:rsidR="004D6A06" w:rsidRPr="004D6A06" w:rsidRDefault="004D6A06" w:rsidP="004D6A06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Najemca lokalu użytkowego zobowiązany jest uiszczać miesięcznie opłaty za:</w:t>
      </w:r>
    </w:p>
    <w:p w14:paraId="1949655B" w14:textId="77777777" w:rsidR="007552FF" w:rsidRDefault="00FE5408" w:rsidP="007552FF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D6A06">
        <w:rPr>
          <w:rFonts w:asciiTheme="majorHAnsi" w:hAnsiTheme="majorHAnsi" w:cstheme="majorHAnsi"/>
          <w:sz w:val="24"/>
          <w:szCs w:val="24"/>
        </w:rPr>
        <w:t xml:space="preserve">zimna woda: </w:t>
      </w:r>
      <w:r w:rsidR="004D6A06" w:rsidRPr="004D6A06">
        <w:rPr>
          <w:rFonts w:asciiTheme="majorHAnsi" w:hAnsiTheme="majorHAnsi" w:cstheme="majorHAnsi"/>
          <w:sz w:val="24"/>
          <w:szCs w:val="24"/>
        </w:rPr>
        <w:t>………</w:t>
      </w:r>
      <w:r w:rsidRPr="004D6A06">
        <w:rPr>
          <w:rFonts w:asciiTheme="majorHAnsi" w:hAnsiTheme="majorHAnsi" w:cstheme="majorHAnsi"/>
          <w:sz w:val="24"/>
          <w:szCs w:val="24"/>
        </w:rPr>
        <w:t xml:space="preserve"> zł/m3,</w:t>
      </w:r>
    </w:p>
    <w:p w14:paraId="15BE896D" w14:textId="77777777" w:rsidR="007552FF" w:rsidRDefault="00FE5408" w:rsidP="007552FF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552FF">
        <w:rPr>
          <w:rFonts w:asciiTheme="majorHAnsi" w:hAnsiTheme="majorHAnsi" w:cstheme="majorHAnsi"/>
          <w:sz w:val="24"/>
          <w:szCs w:val="24"/>
        </w:rPr>
        <w:t xml:space="preserve">odprowadzenie ścieków: </w:t>
      </w:r>
      <w:r w:rsidR="004D6A06" w:rsidRPr="007552FF">
        <w:rPr>
          <w:rFonts w:asciiTheme="majorHAnsi" w:hAnsiTheme="majorHAnsi" w:cstheme="majorHAnsi"/>
          <w:sz w:val="24"/>
          <w:szCs w:val="24"/>
        </w:rPr>
        <w:t>……….</w:t>
      </w:r>
      <w:r w:rsidRPr="007552FF">
        <w:rPr>
          <w:rFonts w:asciiTheme="majorHAnsi" w:hAnsiTheme="majorHAnsi" w:cstheme="majorHAnsi"/>
          <w:sz w:val="24"/>
          <w:szCs w:val="24"/>
        </w:rPr>
        <w:t xml:space="preserve"> zł/m3</w:t>
      </w:r>
      <w:r w:rsidR="004D6A06" w:rsidRPr="007552FF">
        <w:rPr>
          <w:rFonts w:asciiTheme="majorHAnsi" w:hAnsiTheme="majorHAnsi" w:cstheme="majorHAnsi"/>
          <w:sz w:val="24"/>
          <w:szCs w:val="24"/>
        </w:rPr>
        <w:t>,</w:t>
      </w:r>
    </w:p>
    <w:p w14:paraId="58CCBC6E" w14:textId="77777777" w:rsidR="007552FF" w:rsidRDefault="004D6A06" w:rsidP="007552FF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552FF">
        <w:rPr>
          <w:rFonts w:asciiTheme="majorHAnsi" w:hAnsiTheme="majorHAnsi" w:cstheme="majorHAnsi"/>
          <w:sz w:val="24"/>
          <w:szCs w:val="24"/>
        </w:rPr>
        <w:t>za dostawę ciepła do lokalu:</w:t>
      </w:r>
    </w:p>
    <w:p w14:paraId="12E28138" w14:textId="23050188" w:rsidR="004D6A06" w:rsidRDefault="004D6A06" w:rsidP="007552FF">
      <w:pPr>
        <w:spacing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7552FF">
        <w:rPr>
          <w:rFonts w:asciiTheme="majorHAnsi" w:hAnsiTheme="majorHAnsi" w:cstheme="majorHAnsi"/>
          <w:sz w:val="24"/>
          <w:szCs w:val="24"/>
        </w:rPr>
        <w:t>stawka zaliczkowa: ………….. zł/m2 + obowiązująca stawka VAT powierzchni użytkowej lokalu.</w:t>
      </w:r>
    </w:p>
    <w:p w14:paraId="12188883" w14:textId="1DB791D1" w:rsidR="007552FF" w:rsidRDefault="007552FF" w:rsidP="007552FF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kosztów dostawy ciepła do lokalu:</w:t>
      </w:r>
    </w:p>
    <w:p w14:paraId="2661C762" w14:textId="290A6501" w:rsidR="007552FF" w:rsidRDefault="00551D38" w:rsidP="007552FF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7552FF">
        <w:rPr>
          <w:rFonts w:asciiTheme="majorHAnsi" w:hAnsiTheme="majorHAnsi" w:cstheme="majorHAnsi"/>
          <w:sz w:val="24"/>
          <w:szCs w:val="24"/>
        </w:rPr>
        <w:t>płata za centralne ogrzewanie ma charakter zaliczkowy, to znaczy stanowi zaliczkę pobieraną co miesiąc przez Wynajmującego na poczet końcowego rozliczenia kosztów dostawy ciepła do budynku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7276F21" w14:textId="220B04A9" w:rsidR="007552FF" w:rsidRDefault="00551D38" w:rsidP="007552FF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7552FF">
        <w:rPr>
          <w:rFonts w:asciiTheme="majorHAnsi" w:hAnsiTheme="majorHAnsi" w:cstheme="majorHAnsi"/>
          <w:sz w:val="24"/>
          <w:szCs w:val="24"/>
        </w:rPr>
        <w:t>tawki opłat zaliczkowych wynikają z planowanych kosztów zakupu ciepła dla budy</w:t>
      </w:r>
      <w:r w:rsidR="00844511">
        <w:rPr>
          <w:rFonts w:asciiTheme="majorHAnsi" w:hAnsiTheme="majorHAnsi" w:cstheme="majorHAnsi"/>
          <w:sz w:val="24"/>
          <w:szCs w:val="24"/>
        </w:rPr>
        <w:t>n</w:t>
      </w:r>
      <w:r w:rsidR="007552FF">
        <w:rPr>
          <w:rFonts w:asciiTheme="majorHAnsi" w:hAnsiTheme="majorHAnsi" w:cstheme="majorHAnsi"/>
          <w:sz w:val="24"/>
          <w:szCs w:val="24"/>
        </w:rPr>
        <w:t>ku,</w:t>
      </w:r>
      <w:r w:rsidR="00844511">
        <w:rPr>
          <w:rFonts w:asciiTheme="majorHAnsi" w:hAnsiTheme="majorHAnsi" w:cstheme="majorHAnsi"/>
          <w:sz w:val="24"/>
          <w:szCs w:val="24"/>
        </w:rPr>
        <w:t xml:space="preserve"> </w:t>
      </w:r>
      <w:r w:rsidR="007552FF">
        <w:rPr>
          <w:rFonts w:asciiTheme="majorHAnsi" w:hAnsiTheme="majorHAnsi" w:cstheme="majorHAnsi"/>
          <w:sz w:val="24"/>
          <w:szCs w:val="24"/>
        </w:rPr>
        <w:t>w którym znajduje się lokal, w danym sezonie rozliczeniowym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ECC1220" w14:textId="08984457" w:rsidR="00844511" w:rsidRDefault="00551D38" w:rsidP="007552FF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844511">
        <w:rPr>
          <w:rFonts w:asciiTheme="majorHAnsi" w:hAnsiTheme="majorHAnsi" w:cstheme="majorHAnsi"/>
          <w:sz w:val="24"/>
          <w:szCs w:val="24"/>
        </w:rPr>
        <w:t>ozliczenie poniesionych kosztów dostawy ciepła do budynku i zebranych zaliczek dokonywane jest po zakończeniu okresu rozliczeniowego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48262FE" w14:textId="282FBFF8" w:rsidR="00551D38" w:rsidRDefault="00551D38" w:rsidP="00551D38">
      <w:pPr>
        <w:pStyle w:val="Akapitzlist"/>
        <w:spacing w:line="36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to obejmuje 12-miesięczny okres rozliczeniowy, to jest od 01.07. do 30.06. następnego roku.</w:t>
      </w:r>
    </w:p>
    <w:p w14:paraId="4AE4613D" w14:textId="3CF05FF7" w:rsidR="00551D38" w:rsidRPr="00551D38" w:rsidRDefault="00551D38" w:rsidP="00551D38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Miesięczną opłatę zaliczkową na poczet kosztów</w:t>
      </w:r>
      <w:r w:rsidR="00492B24">
        <w:rPr>
          <w:rFonts w:asciiTheme="majorHAnsi" w:hAnsiTheme="majorHAnsi" w:cstheme="majorHAnsi"/>
          <w:sz w:val="24"/>
          <w:szCs w:val="24"/>
        </w:rPr>
        <w:t xml:space="preserve"> centralnego ogrzewania ustala się poprzez pomnożenie powierzchni użytkowej przez stawkę jednostkową określoną kalkulacją na dany okres rozliczeniowy.</w:t>
      </w:r>
    </w:p>
    <w:p w14:paraId="7C11B707" w14:textId="65BF19B1" w:rsidR="00FE5408" w:rsidRPr="00FB648E" w:rsidRDefault="00FE5408" w:rsidP="00FB648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B648E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obowiązują niżej wymienione zasady:</w:t>
      </w:r>
    </w:p>
    <w:p w14:paraId="76DE2DF2" w14:textId="77777777" w:rsidR="00FB648E" w:rsidRDefault="00FE5408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B648E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</w:t>
      </w:r>
      <w:r w:rsidR="00FB648E" w:rsidRPr="00FB648E">
        <w:rPr>
          <w:rFonts w:asciiTheme="majorHAnsi" w:hAnsiTheme="majorHAnsi" w:cstheme="majorHAnsi"/>
          <w:sz w:val="24"/>
          <w:szCs w:val="24"/>
        </w:rPr>
        <w:t>a</w:t>
      </w:r>
      <w:r w:rsidRPr="00FB648E">
        <w:rPr>
          <w:rFonts w:asciiTheme="majorHAnsi" w:hAnsiTheme="majorHAnsi" w:cstheme="majorHAnsi"/>
          <w:sz w:val="24"/>
          <w:szCs w:val="24"/>
        </w:rPr>
        <w:t xml:space="preserve"> główn</w:t>
      </w:r>
      <w:r w:rsidR="00FB648E" w:rsidRPr="00FB648E">
        <w:rPr>
          <w:rFonts w:asciiTheme="majorHAnsi" w:hAnsiTheme="majorHAnsi" w:cstheme="majorHAnsi"/>
          <w:sz w:val="24"/>
          <w:szCs w:val="24"/>
        </w:rPr>
        <w:t>ego</w:t>
      </w:r>
      <w:r w:rsidRPr="00FB648E">
        <w:rPr>
          <w:rFonts w:asciiTheme="majorHAnsi" w:hAnsiTheme="majorHAnsi" w:cstheme="majorHAnsi"/>
          <w:sz w:val="24"/>
          <w:szCs w:val="24"/>
        </w:rPr>
        <w:t xml:space="preserve"> zainstalowan</w:t>
      </w:r>
      <w:r w:rsidR="00FB648E" w:rsidRPr="00FB648E">
        <w:rPr>
          <w:rFonts w:asciiTheme="majorHAnsi" w:hAnsiTheme="majorHAnsi" w:cstheme="majorHAnsi"/>
          <w:sz w:val="24"/>
          <w:szCs w:val="24"/>
        </w:rPr>
        <w:t>ego</w:t>
      </w:r>
      <w:r w:rsidRPr="00FB648E">
        <w:rPr>
          <w:rFonts w:asciiTheme="majorHAnsi" w:hAnsiTheme="majorHAnsi" w:cstheme="majorHAnsi"/>
          <w:sz w:val="24"/>
          <w:szCs w:val="24"/>
        </w:rPr>
        <w:t xml:space="preserve"> na przyłącz</w:t>
      </w:r>
      <w:r w:rsidR="00FB648E" w:rsidRPr="00FB648E">
        <w:rPr>
          <w:rFonts w:asciiTheme="majorHAnsi" w:hAnsiTheme="majorHAnsi" w:cstheme="majorHAnsi"/>
          <w:sz w:val="24"/>
          <w:szCs w:val="24"/>
        </w:rPr>
        <w:t>u</w:t>
      </w:r>
      <w:r w:rsidRPr="00FB648E">
        <w:rPr>
          <w:rFonts w:asciiTheme="majorHAnsi" w:hAnsiTheme="majorHAnsi" w:cstheme="majorHAnsi"/>
          <w:sz w:val="24"/>
          <w:szCs w:val="24"/>
        </w:rPr>
        <w:t>.</w:t>
      </w:r>
    </w:p>
    <w:p w14:paraId="09497C01" w14:textId="27CB006A" w:rsidR="00FE5408" w:rsidRDefault="00FE5408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B648E">
        <w:rPr>
          <w:rFonts w:asciiTheme="majorHAnsi" w:hAnsiTheme="majorHAnsi" w:cstheme="majorHAnsi"/>
          <w:sz w:val="24"/>
          <w:szCs w:val="24"/>
        </w:rPr>
        <w:lastRenderedPageBreak/>
        <w:t>W lokalach wyposażonych w instalację ściekową, zgodnie z zasadą przyjętą przez dostawc</w:t>
      </w:r>
      <w:r w:rsidR="00FB648E">
        <w:rPr>
          <w:rFonts w:asciiTheme="majorHAnsi" w:hAnsiTheme="majorHAnsi" w:cstheme="majorHAnsi"/>
          <w:sz w:val="24"/>
          <w:szCs w:val="24"/>
        </w:rPr>
        <w:t>ę</w:t>
      </w:r>
      <w:r w:rsidRPr="00FB648E">
        <w:rPr>
          <w:rFonts w:asciiTheme="majorHAnsi" w:hAnsiTheme="majorHAnsi" w:cstheme="majorHAnsi"/>
          <w:sz w:val="24"/>
          <w:szCs w:val="24"/>
        </w:rPr>
        <w:t xml:space="preserve"> wody, ilość odprowadzonych ścieków równa jest ilości dostarczanej wody.</w:t>
      </w:r>
    </w:p>
    <w:p w14:paraId="31DBA5F2" w14:textId="23CEB327" w:rsidR="00FB648E" w:rsidRDefault="00FB648E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Ilość zużytej wody przez najemcę lokalu ustala się na podstawie</w:t>
      </w:r>
      <w:r w:rsidR="00BB6264">
        <w:rPr>
          <w:rFonts w:asciiTheme="majorHAnsi" w:hAnsiTheme="majorHAnsi" w:cstheme="majorHAnsi"/>
          <w:sz w:val="24"/>
          <w:szCs w:val="24"/>
        </w:rPr>
        <w:t xml:space="preserve"> odczytu wodomierzy lokalowych.</w:t>
      </w:r>
    </w:p>
    <w:p w14:paraId="4BBB9BDC" w14:textId="55F62770" w:rsidR="00BB6264" w:rsidRDefault="00BB6264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Wynikowe rozliczenie kosztów dostawy wody i odbioru ścieków dokonywane jest na podstawie faktur obciążeniowych dostawcy wody. Wskazanie wodomierza głównego stanowi podstawę rozliczenia kosztów na najemców lokali.</w:t>
      </w:r>
    </w:p>
    <w:p w14:paraId="5F53D46B" w14:textId="5A3D029F" w:rsidR="00BB6264" w:rsidRDefault="00BB6264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Różnica pomiędzy wskazaniem wodomierza głównego</w:t>
      </w:r>
      <w:r w:rsidR="00C458C9">
        <w:rPr>
          <w:rFonts w:asciiTheme="majorHAnsi" w:hAnsiTheme="majorHAnsi" w:cstheme="majorHAnsi"/>
          <w:sz w:val="24"/>
          <w:szCs w:val="24"/>
        </w:rPr>
        <w:t>, a sumą wskazań wodomierzy lokalowych rozliczana jest na wszystkich najemców lokali, proporcjonalnie do zużycia wskazanego przez wodomierze lokalowe w okresie rozliczeniowym .</w:t>
      </w:r>
    </w:p>
    <w:p w14:paraId="719A7948" w14:textId="0F86F9BC" w:rsidR="00C458C9" w:rsidRDefault="00C458C9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kosztów dostawy wody i odbioru ścieków dokonywane jest za okres półrocza, to jest na 30.06 i 31.12 każdego roku.</w:t>
      </w:r>
    </w:p>
    <w:p w14:paraId="482754C6" w14:textId="04752DBB" w:rsidR="00C458C9" w:rsidRPr="00FB648E" w:rsidRDefault="00C458C9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Szczegółowe zasady ustalania opłat i zasady rozliczania kosztów dostawy wody i odprowadzania ścieków z użytkownikami lokali oraz określenie warunków stosowania wodomierzy lokalowych zawiera </w:t>
      </w:r>
      <w:r w:rsidR="00E75EE9">
        <w:rPr>
          <w:rFonts w:asciiTheme="majorHAnsi" w:hAnsiTheme="majorHAnsi" w:cstheme="majorHAnsi"/>
          <w:sz w:val="24"/>
          <w:szCs w:val="24"/>
        </w:rPr>
        <w:t>„Regulamin rozliczania kosztów dostawy wody i odprowadzania ścieków dla użytkowników lokali użytkowych”.</w:t>
      </w:r>
    </w:p>
    <w:p w14:paraId="6D3D2E50" w14:textId="301EAF69" w:rsidR="00FE5408" w:rsidRPr="00E75EE9" w:rsidRDefault="00FE5408" w:rsidP="00E75EE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5EE9">
        <w:rPr>
          <w:rFonts w:asciiTheme="majorHAnsi" w:hAnsiTheme="majorHAnsi" w:cstheme="majorHAnsi"/>
          <w:sz w:val="24"/>
          <w:szCs w:val="24"/>
        </w:rPr>
        <w:t xml:space="preserve">Opłaty niezależne od właściciela Najemca jest obowiązany uiszczać </w:t>
      </w:r>
      <w:r w:rsidR="002F7B76">
        <w:rPr>
          <w:rFonts w:asciiTheme="majorHAnsi" w:hAnsiTheme="majorHAnsi" w:cstheme="majorHAnsi"/>
          <w:sz w:val="24"/>
          <w:szCs w:val="24"/>
        </w:rPr>
        <w:t xml:space="preserve">zgodnie z otrzymanymi fakturami, począwszy od dnia </w:t>
      </w:r>
      <w:r w:rsidRPr="00E75EE9">
        <w:rPr>
          <w:rFonts w:asciiTheme="majorHAnsi" w:hAnsiTheme="majorHAnsi" w:cstheme="majorHAnsi"/>
          <w:sz w:val="24"/>
          <w:szCs w:val="24"/>
        </w:rPr>
        <w:t>..............roku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A90A9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17358"/>
    <w:multiLevelType w:val="hybridMultilevel"/>
    <w:tmpl w:val="DC8A23A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D37B5"/>
    <w:multiLevelType w:val="hybridMultilevel"/>
    <w:tmpl w:val="DC8A23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BD65D2"/>
    <w:multiLevelType w:val="hybridMultilevel"/>
    <w:tmpl w:val="F63C1B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2"/>
  </w:num>
  <w:num w:numId="2" w16cid:durableId="1470443556">
    <w:abstractNumId w:val="0"/>
  </w:num>
  <w:num w:numId="3" w16cid:durableId="1687321721">
    <w:abstractNumId w:val="6"/>
  </w:num>
  <w:num w:numId="4" w16cid:durableId="1630166922">
    <w:abstractNumId w:val="1"/>
  </w:num>
  <w:num w:numId="5" w16cid:durableId="1683506948">
    <w:abstractNumId w:val="5"/>
  </w:num>
  <w:num w:numId="6" w16cid:durableId="807208952">
    <w:abstractNumId w:val="8"/>
  </w:num>
  <w:num w:numId="7" w16cid:durableId="388260636">
    <w:abstractNumId w:val="7"/>
  </w:num>
  <w:num w:numId="8" w16cid:durableId="1695423831">
    <w:abstractNumId w:val="4"/>
  </w:num>
  <w:num w:numId="9" w16cid:durableId="913469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F4CEB"/>
    <w:rsid w:val="002F7B76"/>
    <w:rsid w:val="00492B24"/>
    <w:rsid w:val="004D6A06"/>
    <w:rsid w:val="00551D38"/>
    <w:rsid w:val="007552FF"/>
    <w:rsid w:val="007B08F3"/>
    <w:rsid w:val="00844511"/>
    <w:rsid w:val="00A101E9"/>
    <w:rsid w:val="00A12769"/>
    <w:rsid w:val="00BB6264"/>
    <w:rsid w:val="00C458C9"/>
    <w:rsid w:val="00E75EE9"/>
    <w:rsid w:val="00EB6BE4"/>
    <w:rsid w:val="00FB648E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do umowy najmu lokalu użytkowego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Zalacznik_Numer_1_do_umowy_najmu</dc:title>
  <dc:subject/>
  <dc:creator>Hanna Komar</dc:creator>
  <cp:keywords/>
  <dc:description/>
  <cp:lastModifiedBy>Hanna Komar</cp:lastModifiedBy>
  <cp:revision>5</cp:revision>
  <dcterms:created xsi:type="dcterms:W3CDTF">2022-02-11T11:12:00Z</dcterms:created>
  <dcterms:modified xsi:type="dcterms:W3CDTF">2022-08-09T09:23:00Z</dcterms:modified>
</cp:coreProperties>
</file>