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Default="00356916" w:rsidP="0035691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932D74" w:rsidRDefault="00356916" w:rsidP="0035691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32D74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932D74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932D74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Prawo zamówień publicznych</w:t>
      </w:r>
    </w:p>
    <w:p w14:paraId="1363C8C7" w14:textId="16A676F6" w:rsidR="00356916" w:rsidRPr="00356916" w:rsidRDefault="00356916" w:rsidP="00356916">
      <w:pPr>
        <w:spacing w:line="360" w:lineRule="auto"/>
        <w:rPr>
          <w:rFonts w:asciiTheme="majorHAnsi" w:hAnsiTheme="majorHAnsi" w:cstheme="majorHAnsi"/>
          <w:bCs/>
        </w:rPr>
      </w:pPr>
      <w:r w:rsidRPr="00932D74">
        <w:rPr>
          <w:rFonts w:asciiTheme="majorHAnsi" w:hAnsiTheme="majorHAnsi" w:cstheme="majorHAnsi"/>
          <w:bCs/>
        </w:rPr>
        <w:t>ER</w:t>
      </w:r>
      <w:r>
        <w:rPr>
          <w:rFonts w:asciiTheme="majorHAnsi" w:hAnsiTheme="majorHAnsi" w:cstheme="majorHAnsi"/>
          <w:bCs/>
        </w:rPr>
        <w:t>/</w:t>
      </w:r>
      <w:r w:rsidRPr="00932D74">
        <w:rPr>
          <w:rFonts w:asciiTheme="majorHAnsi" w:hAnsiTheme="majorHAnsi" w:cstheme="majorHAnsi"/>
          <w:bCs/>
        </w:rPr>
        <w:t>3131/24/2022</w:t>
      </w:r>
    </w:p>
    <w:p w14:paraId="761A3449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1) Zamawiający:</w:t>
      </w:r>
    </w:p>
    <w:p w14:paraId="6654C4FC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a) pełna nazwa zamawiającego:</w:t>
      </w:r>
    </w:p>
    <w:p w14:paraId="5D15EA1C" w14:textId="77777777" w:rsidR="00356916" w:rsidRPr="00A21D3B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Cs w:val="22"/>
        </w:rPr>
      </w:pPr>
      <w:r w:rsidRPr="00A21D3B">
        <w:rPr>
          <w:rFonts w:asciiTheme="majorHAnsi" w:hAnsiTheme="majorHAnsi" w:cstheme="majorHAnsi"/>
          <w:b w:val="0"/>
          <w:bCs w:val="0"/>
          <w:szCs w:val="22"/>
        </w:rPr>
        <w:t xml:space="preserve">Towarzystwo Budownictwa Społecznego Sp. z o.o. w Piotrkowie Trybunalskim </w:t>
      </w:r>
    </w:p>
    <w:p w14:paraId="2CC329F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b) REGON: 590638145</w:t>
      </w:r>
    </w:p>
    <w:p w14:paraId="562D8A8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c) kod, miejscowość, województwo, powiat:</w:t>
      </w:r>
    </w:p>
    <w:p w14:paraId="2C280D73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97- 300, Piotrków Trybunalski, Piotrków Trybunalski, woj. łódzkie</w:t>
      </w:r>
    </w:p>
    <w:p w14:paraId="1798B54B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d) ulica, nr domu, nr lokalu:</w:t>
      </w:r>
    </w:p>
    <w:p w14:paraId="586FC0C8" w14:textId="77777777" w:rsidR="00356916" w:rsidRPr="00A21D3B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Cs w:val="22"/>
        </w:rPr>
      </w:pPr>
      <w:r w:rsidRPr="00A21D3B">
        <w:rPr>
          <w:rFonts w:asciiTheme="majorHAnsi" w:hAnsiTheme="majorHAnsi" w:cstheme="majorHAnsi"/>
          <w:b w:val="0"/>
          <w:bCs w:val="0"/>
          <w:szCs w:val="22"/>
        </w:rPr>
        <w:t>Aleja 3 Maja 31</w:t>
      </w:r>
    </w:p>
    <w:p w14:paraId="52439DE2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e) </w:t>
      </w:r>
      <w:proofErr w:type="spellStart"/>
      <w:r w:rsidRPr="00A21D3B">
        <w:rPr>
          <w:rFonts w:asciiTheme="majorHAnsi" w:hAnsiTheme="majorHAnsi" w:cstheme="majorHAnsi"/>
          <w:sz w:val="22"/>
          <w:szCs w:val="22"/>
          <w:lang w:val="de-DE"/>
        </w:rPr>
        <w:t>internet</w:t>
      </w:r>
      <w:proofErr w:type="spellEnd"/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: </w:t>
      </w:r>
      <w:hyperlink r:id="rId5" w:history="1">
        <w:r w:rsidRPr="00A21D3B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  <w:lang w:val="de-DE"/>
          </w:rPr>
          <w:t>http://www.bip-tbs.piotrkow.pl</w:t>
        </w:r>
      </w:hyperlink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proofErr w:type="spellStart"/>
      <w:r w:rsidRPr="00A21D3B">
        <w:rPr>
          <w:rFonts w:asciiTheme="majorHAnsi" w:hAnsiTheme="majorHAnsi" w:cstheme="majorHAnsi"/>
          <w:sz w:val="22"/>
          <w:szCs w:val="22"/>
          <w:lang w:val="de-DE"/>
        </w:rPr>
        <w:t>e-mail</w:t>
      </w:r>
      <w:proofErr w:type="spellEnd"/>
      <w:r w:rsidRPr="00A21D3B">
        <w:rPr>
          <w:rFonts w:asciiTheme="majorHAnsi" w:hAnsiTheme="majorHAnsi" w:cstheme="majorHAnsi"/>
          <w:sz w:val="22"/>
          <w:szCs w:val="22"/>
          <w:lang w:val="de-DE"/>
        </w:rPr>
        <w:t>: sekretariat@tbs.piotrkow.pl</w:t>
      </w:r>
    </w:p>
    <w:p w14:paraId="070CD028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f) numer kierunkowy 44</w:t>
      </w:r>
    </w:p>
    <w:p w14:paraId="119A34F9" w14:textId="5991FDCD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 tel. 732-37-70</w:t>
      </w:r>
    </w:p>
    <w:p w14:paraId="63EEEEE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g) Wysokość kapitału zakładowego 21.435.800,00  zł. Kapitał został w pełni opłacony. </w:t>
      </w:r>
      <w:r w:rsidRPr="00A21D3B">
        <w:rPr>
          <w:rFonts w:asciiTheme="majorHAnsi" w:hAnsiTheme="majorHAnsi" w:cstheme="majorHAnsi"/>
          <w:sz w:val="22"/>
          <w:szCs w:val="22"/>
        </w:rPr>
        <w:tab/>
      </w:r>
    </w:p>
    <w:p w14:paraId="604FE178" w14:textId="77777777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2) </w:t>
      </w:r>
      <w:r w:rsidRPr="00A21D3B">
        <w:rPr>
          <w:rFonts w:asciiTheme="majorHAnsi" w:hAnsiTheme="majorHAnsi" w:cstheme="majorHAnsi"/>
          <w:color w:val="000000"/>
          <w:sz w:val="22"/>
          <w:szCs w:val="22"/>
        </w:rPr>
        <w:t xml:space="preserve">Przetarg nieograniczony </w:t>
      </w:r>
      <w:r w:rsidRPr="00A21D3B">
        <w:rPr>
          <w:rFonts w:asciiTheme="majorHAnsi" w:hAnsiTheme="majorHAnsi" w:cstheme="majorHAnsi"/>
          <w:sz w:val="22"/>
          <w:szCs w:val="22"/>
        </w:rPr>
        <w:t>na wykonanie inwestycji pn.:</w:t>
      </w:r>
    </w:p>
    <w:p w14:paraId="069E32CC" w14:textId="77777777" w:rsidR="00A21D3B" w:rsidRPr="00A21D3B" w:rsidRDefault="00A21D3B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0" w:name="_Hlk116383379"/>
      <w:r w:rsidRPr="00A21D3B">
        <w:rPr>
          <w:rFonts w:asciiTheme="majorHAnsi" w:hAnsiTheme="majorHAnsi" w:cstheme="majorHAnsi"/>
          <w:sz w:val="22"/>
          <w:szCs w:val="22"/>
        </w:rPr>
        <w:t>R</w:t>
      </w:r>
      <w:r w:rsidRPr="00A21D3B">
        <w:rPr>
          <w:rFonts w:asciiTheme="majorHAnsi" w:hAnsiTheme="majorHAnsi" w:cstheme="majorHAnsi"/>
          <w:sz w:val="22"/>
          <w:szCs w:val="22"/>
        </w:rPr>
        <w:t>emont nawierzchni placu w szczycie północnym przy ulicy Iwaszkiewicza 1 w Piotrkowie Trybunalskim</w:t>
      </w:r>
      <w:bookmarkEnd w:id="0"/>
      <w:r w:rsidRPr="00A21D3B">
        <w:rPr>
          <w:rFonts w:asciiTheme="majorHAnsi" w:hAnsiTheme="majorHAnsi" w:cstheme="majorHAnsi"/>
          <w:sz w:val="22"/>
          <w:szCs w:val="22"/>
        </w:rPr>
        <w:t xml:space="preserve">             </w:t>
      </w:r>
    </w:p>
    <w:p w14:paraId="7FC09E1F" w14:textId="76E33CBE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3) Ogłoszenie o postępowaniu nie zostało opublikowane w Biuletynie Zamówień Publicznych.</w:t>
      </w:r>
    </w:p>
    <w:p w14:paraId="74775F82" w14:textId="778C1CD7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4) Nie dopuszczono do składanie ofert wariantowych i częściowych.</w:t>
      </w:r>
    </w:p>
    <w:p w14:paraId="2297F6B7" w14:textId="77777777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5) Dane o ofertach:</w:t>
      </w:r>
    </w:p>
    <w:p w14:paraId="3AE080F4" w14:textId="31D3D82E" w:rsidR="00356916" w:rsidRPr="00A21D3B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a) liczba złożonych ofert w postępowaniu publicznym: </w:t>
      </w:r>
      <w:r w:rsidR="00A21D3B" w:rsidRPr="00A21D3B">
        <w:rPr>
          <w:rFonts w:asciiTheme="majorHAnsi" w:hAnsiTheme="majorHAnsi" w:cstheme="majorHAnsi"/>
          <w:sz w:val="22"/>
          <w:szCs w:val="22"/>
        </w:rPr>
        <w:t>2</w:t>
      </w:r>
    </w:p>
    <w:p w14:paraId="4AE0DEDD" w14:textId="553B5253" w:rsidR="00356916" w:rsidRPr="00A21D3B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b) liczba ofert odrzuconych z postępowania: </w:t>
      </w:r>
    </w:p>
    <w:p w14:paraId="2FD2A17F" w14:textId="77777777" w:rsidR="00356916" w:rsidRPr="00A21D3B" w:rsidRDefault="00356916" w:rsidP="00356916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A21D3B">
        <w:rPr>
          <w:rFonts w:asciiTheme="majorHAnsi" w:hAnsiTheme="majorHAnsi" w:cstheme="majorHAnsi"/>
          <w:b w:val="0"/>
          <w:sz w:val="22"/>
          <w:szCs w:val="22"/>
        </w:rPr>
        <w:t>6) Uzasadnienie wyboru wykonawcy:</w:t>
      </w:r>
    </w:p>
    <w:p w14:paraId="3E8A5D7A" w14:textId="64A5EA0C" w:rsidR="00356916" w:rsidRPr="00A21D3B" w:rsidRDefault="00356916" w:rsidP="0035691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Oferta </w:t>
      </w:r>
      <w:r w:rsidR="00A21D3B" w:rsidRPr="00A21D3B">
        <w:rPr>
          <w:rFonts w:asciiTheme="majorHAnsi" w:hAnsiTheme="majorHAnsi" w:cstheme="majorHAnsi"/>
          <w:sz w:val="22"/>
          <w:szCs w:val="22"/>
        </w:rPr>
        <w:t xml:space="preserve">„ROL-BUD” Elżbieta Grabiszewska </w:t>
      </w:r>
      <w:r w:rsidRPr="00A21D3B">
        <w:rPr>
          <w:rFonts w:asciiTheme="majorHAnsi" w:hAnsiTheme="majorHAnsi" w:cstheme="majorHAnsi"/>
          <w:sz w:val="22"/>
          <w:szCs w:val="22"/>
        </w:rPr>
        <w:t>spełnia wszystkie warunki zawarte SWZ  i otrzymała maksymalną ilość punktów w kryterium ceny.</w:t>
      </w:r>
    </w:p>
    <w:p w14:paraId="5D30F114" w14:textId="77777777" w:rsidR="00356916" w:rsidRPr="00A21D3B" w:rsidRDefault="00356916" w:rsidP="0035691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7) Streszczenie złożonych ofert:</w:t>
      </w:r>
      <w:bookmarkStart w:id="1" w:name="_Hlk98922495"/>
    </w:p>
    <w:p w14:paraId="1B1E87D2" w14:textId="77777777" w:rsidR="00A21D3B" w:rsidRPr="00A21D3B" w:rsidRDefault="00A21D3B" w:rsidP="00A21D3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425"/>
        <w:rPr>
          <w:rFonts w:asciiTheme="majorHAnsi" w:hAnsiTheme="majorHAnsi" w:cstheme="majorHAnsi"/>
          <w:sz w:val="22"/>
          <w:szCs w:val="22"/>
        </w:rPr>
      </w:pPr>
      <w:bookmarkStart w:id="2" w:name="_Hlk106703528"/>
      <w:bookmarkEnd w:id="1"/>
      <w:r w:rsidRPr="00A21D3B">
        <w:rPr>
          <w:rFonts w:asciiTheme="majorHAnsi" w:hAnsiTheme="majorHAnsi" w:cstheme="majorHAnsi"/>
          <w:sz w:val="22"/>
          <w:szCs w:val="22"/>
        </w:rPr>
        <w:t>„ROL-BUD” Elżbieta Grabiszewska ul. Praga 50, 97-420 Szczerców. Oferta brutto: 84.848,89 złoty. Ilość punktów w kryterium ceny: 100 punktów.</w:t>
      </w:r>
    </w:p>
    <w:p w14:paraId="7D4D563B" w14:textId="77777777" w:rsidR="00A21D3B" w:rsidRPr="00A21D3B" w:rsidRDefault="00A21D3B" w:rsidP="00A21D3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425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PPUH „JONBUD” Mariusz Jonczyk ul. Sulejowska 130, 97-300 Piotrków Trybunalski. Oferta brutto: 104.467,00 złoty. Ilość punktów w kryterium ceny: 81,22 punktów.</w:t>
      </w:r>
    </w:p>
    <w:bookmarkEnd w:id="2"/>
    <w:p w14:paraId="672C226D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8) Kryteria oceny ofert: Cena oferty – 100%</w:t>
      </w:r>
    </w:p>
    <w:p w14:paraId="663B3124" w14:textId="77777777" w:rsidR="00532CA0" w:rsidRDefault="00532CA0"/>
    <w:sectPr w:rsidR="00532CA0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1"/>
  </w:num>
  <w:num w:numId="2" w16cid:durableId="6661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532CA0"/>
    <w:rsid w:val="00A21D3B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2022-10-13T10:49:00Z</cp:lastPrinted>
  <dcterms:created xsi:type="dcterms:W3CDTF">2022-10-10T13:09:00Z</dcterms:created>
  <dcterms:modified xsi:type="dcterms:W3CDTF">2022-10-13T10:50:00Z</dcterms:modified>
</cp:coreProperties>
</file>