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BF46907"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C906BE" w:rsidRPr="00182338">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A6348F" w:rsidRPr="00182338">
        <w:rPr>
          <w:rFonts w:cstheme="majorHAnsi"/>
          <w:b/>
          <w:bCs/>
          <w:color w:val="auto"/>
          <w:sz w:val="28"/>
          <w:szCs w:val="28"/>
        </w:rPr>
        <w:t>Sulejowskiej 35</w:t>
      </w:r>
      <w:r w:rsidR="004D0BD7" w:rsidRPr="00182338">
        <w:rPr>
          <w:rFonts w:cstheme="majorHAnsi"/>
          <w:b/>
          <w:bCs/>
          <w:color w:val="auto"/>
          <w:sz w:val="28"/>
          <w:szCs w:val="28"/>
        </w:rPr>
        <w:t>.</w:t>
      </w:r>
    </w:p>
    <w:p w14:paraId="2D067D2E" w14:textId="44C8BD2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 xml:space="preserve">licy Sulejowskiej 35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0B7A0F">
        <w:rPr>
          <w:rFonts w:asciiTheme="majorHAnsi" w:hAnsiTheme="majorHAnsi" w:cstheme="majorHAnsi"/>
          <w:sz w:val="24"/>
          <w:szCs w:val="24"/>
        </w:rPr>
        <w:t>80/27</w:t>
      </w:r>
      <w:r w:rsidRPr="003D143F">
        <w:rPr>
          <w:rFonts w:asciiTheme="majorHAnsi" w:hAnsiTheme="majorHAnsi" w:cstheme="majorHAnsi"/>
          <w:sz w:val="24"/>
          <w:szCs w:val="24"/>
        </w:rPr>
        <w:t xml:space="preserve"> o powierzchni działki </w:t>
      </w:r>
      <w:r w:rsidR="000B7A0F">
        <w:rPr>
          <w:rFonts w:asciiTheme="majorHAnsi" w:hAnsiTheme="majorHAnsi" w:cstheme="majorHAnsi"/>
          <w:sz w:val="24"/>
          <w:szCs w:val="24"/>
        </w:rPr>
        <w:t>7628</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0B7A0F">
        <w:rPr>
          <w:rFonts w:asciiTheme="majorHAnsi" w:hAnsiTheme="majorHAnsi" w:cstheme="majorHAnsi"/>
          <w:sz w:val="24"/>
          <w:szCs w:val="24"/>
        </w:rPr>
        <w:t>62737</w:t>
      </w:r>
      <w:r w:rsidR="00561334">
        <w:rPr>
          <w:rFonts w:asciiTheme="majorHAnsi" w:hAnsiTheme="majorHAnsi" w:cstheme="majorHAnsi"/>
          <w:sz w:val="24"/>
          <w:szCs w:val="24"/>
        </w:rPr>
        <w:t>/</w:t>
      </w:r>
      <w:r w:rsidR="000B7A0F">
        <w:rPr>
          <w:rFonts w:asciiTheme="majorHAnsi" w:hAnsiTheme="majorHAnsi" w:cstheme="majorHAnsi"/>
          <w:sz w:val="24"/>
          <w:szCs w:val="24"/>
        </w:rPr>
        <w:t>3</w:t>
      </w:r>
      <w:r w:rsidRPr="003D143F">
        <w:rPr>
          <w:rFonts w:asciiTheme="majorHAnsi" w:hAnsiTheme="majorHAnsi" w:cstheme="majorHAnsi"/>
          <w:sz w:val="24"/>
          <w:szCs w:val="24"/>
        </w:rPr>
        <w:t>.</w:t>
      </w:r>
    </w:p>
    <w:p w14:paraId="4439DC8B" w14:textId="20DC6793"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7ACEAB91" w14:textId="61BDCD0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średni, wymagany gruntowny remont wnętrza. 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140D06">
        <w:rPr>
          <w:rFonts w:asciiTheme="majorHAnsi" w:hAnsiTheme="majorHAnsi" w:cstheme="majorHAnsi"/>
          <w:sz w:val="24"/>
          <w:szCs w:val="24"/>
        </w:rPr>
        <w:t>naprawa docieplenia ścian z płyt WPS, naprawa i konserwacja metalowych drzwi wejściowych do garażu; naprawa posadzki betonowej; naprawa pokrycia dachu z papy.</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64E036A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401604">
        <w:rPr>
          <w:rFonts w:asciiTheme="majorHAnsi" w:hAnsiTheme="majorHAnsi" w:cstheme="majorHAnsi"/>
          <w:sz w:val="24"/>
          <w:szCs w:val="24"/>
        </w:rPr>
        <w:t>3</w:t>
      </w:r>
      <w:r w:rsidRPr="003D143F">
        <w:rPr>
          <w:rFonts w:asciiTheme="majorHAnsi" w:hAnsiTheme="majorHAnsi" w:cstheme="majorHAnsi"/>
          <w:sz w:val="24"/>
          <w:szCs w:val="24"/>
        </w:rPr>
        <w:t>:</w:t>
      </w:r>
      <w:r w:rsidR="00401604">
        <w:rPr>
          <w:rFonts w:asciiTheme="majorHAnsi" w:hAnsiTheme="majorHAnsi" w:cstheme="majorHAnsi"/>
          <w:sz w:val="24"/>
          <w:szCs w:val="24"/>
        </w:rPr>
        <w:t>3</w:t>
      </w:r>
      <w:r w:rsidRPr="003D143F">
        <w:rPr>
          <w:rFonts w:asciiTheme="majorHAnsi" w:hAnsiTheme="majorHAnsi" w:cstheme="majorHAnsi"/>
          <w:sz w:val="24"/>
          <w:szCs w:val="24"/>
        </w:rPr>
        <w:t>0 świetlica – Budynek B.</w:t>
      </w:r>
    </w:p>
    <w:p w14:paraId="7D5A67C6" w14:textId="7B62DB9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401604">
        <w:rPr>
          <w:rFonts w:asciiTheme="majorHAnsi" w:hAnsiTheme="majorHAnsi" w:cstheme="majorHAnsi"/>
          <w:sz w:val="24"/>
          <w:szCs w:val="24"/>
        </w:rPr>
        <w:t>99,18</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437A79F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401604">
        <w:rPr>
          <w:rFonts w:asciiTheme="majorHAnsi" w:hAnsiTheme="majorHAnsi" w:cstheme="majorHAnsi"/>
          <w:sz w:val="24"/>
          <w:szCs w:val="24"/>
        </w:rPr>
        <w:t>Sulejowskiej 35</w:t>
      </w:r>
      <w:r w:rsidRPr="003D143F">
        <w:rPr>
          <w:rFonts w:asciiTheme="majorHAnsi" w:hAnsiTheme="majorHAnsi" w:cstheme="majorHAnsi"/>
          <w:sz w:val="24"/>
          <w:szCs w:val="24"/>
        </w:rPr>
        <w:t xml:space="preserve"> wynosi: </w:t>
      </w:r>
      <w:r w:rsidR="00401604">
        <w:rPr>
          <w:rFonts w:asciiTheme="majorHAnsi" w:hAnsiTheme="majorHAnsi" w:cstheme="majorHAnsi"/>
          <w:sz w:val="24"/>
          <w:szCs w:val="24"/>
        </w:rPr>
        <w:t>99,18</w:t>
      </w:r>
      <w:r w:rsidRPr="003D143F">
        <w:rPr>
          <w:rFonts w:asciiTheme="majorHAnsi" w:hAnsiTheme="majorHAnsi" w:cstheme="majorHAnsi"/>
          <w:sz w:val="24"/>
          <w:szCs w:val="24"/>
        </w:rPr>
        <w:t xml:space="preserve"> zł, (słownie złotych: </w:t>
      </w:r>
      <w:r w:rsidR="00401604">
        <w:rPr>
          <w:rFonts w:asciiTheme="majorHAnsi" w:hAnsiTheme="majorHAnsi" w:cstheme="majorHAnsi"/>
          <w:sz w:val="24"/>
          <w:szCs w:val="24"/>
        </w:rPr>
        <w:t xml:space="preserve">dziewięćdziesiąt dziewięć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401604">
        <w:rPr>
          <w:rFonts w:asciiTheme="majorHAnsi" w:hAnsiTheme="majorHAnsi" w:cstheme="majorHAnsi"/>
          <w:sz w:val="24"/>
          <w:szCs w:val="24"/>
        </w:rPr>
        <w:t>18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w:t>
      </w:r>
      <w:r w:rsidRPr="003D143F">
        <w:rPr>
          <w:rFonts w:asciiTheme="majorHAnsi" w:hAnsiTheme="majorHAnsi" w:cstheme="majorHAnsi"/>
          <w:sz w:val="24"/>
          <w:szCs w:val="24"/>
        </w:rPr>
        <w:lastRenderedPageBreak/>
        <w:t>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w:t>
      </w:r>
      <w:r w:rsidR="00796E42">
        <w:rPr>
          <w:rFonts w:asciiTheme="majorHAnsi" w:hAnsiTheme="majorHAnsi" w:cstheme="majorHAnsi"/>
          <w:sz w:val="24"/>
          <w:szCs w:val="24"/>
        </w:rPr>
        <w:lastRenderedPageBreak/>
        <w:t xml:space="preserve">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5B050D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Ofertę wraz z wymaganymi załącznikami, należy złożyć w zaklejonej kopercie z podaną nazwą i adresem Oferenta, z dopiskiem: Oferta do pierwszego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937D48">
        <w:rPr>
          <w:rFonts w:asciiTheme="majorHAnsi" w:hAnsiTheme="majorHAnsi" w:cstheme="majorHAnsi"/>
          <w:sz w:val="24"/>
          <w:szCs w:val="24"/>
        </w:rPr>
        <w:t>Sulejowskiej 35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0A10963E" w14:textId="09B666E0"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9C5A89">
        <w:rPr>
          <w:rFonts w:asciiTheme="majorHAnsi" w:hAnsiTheme="majorHAnsi" w:cstheme="majorHAnsi"/>
          <w:sz w:val="24"/>
          <w:szCs w:val="24"/>
        </w:rPr>
        <w:t>Biuro Obsługi Mieszkańców</w:t>
      </w:r>
      <w:r w:rsidR="00937D48">
        <w:rPr>
          <w:rFonts w:asciiTheme="majorHAnsi" w:hAnsiTheme="majorHAnsi" w:cstheme="majorHAnsi"/>
          <w:sz w:val="24"/>
          <w:szCs w:val="24"/>
        </w:rPr>
        <w:t xml:space="preserve"> Towarzystwo Gospodarcze </w:t>
      </w:r>
      <w:r w:rsidR="00427FC0">
        <w:rPr>
          <w:rFonts w:asciiTheme="majorHAnsi" w:hAnsiTheme="majorHAnsi" w:cstheme="majorHAnsi"/>
          <w:sz w:val="24"/>
          <w:szCs w:val="24"/>
        </w:rPr>
        <w:t xml:space="preserve">spółka cywilna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427FC0">
        <w:rPr>
          <w:rFonts w:asciiTheme="majorHAnsi" w:hAnsiTheme="majorHAnsi" w:cstheme="majorHAnsi"/>
          <w:sz w:val="24"/>
          <w:szCs w:val="24"/>
        </w:rPr>
        <w:t>Krasickiego</w:t>
      </w:r>
      <w:r w:rsidR="0028521C">
        <w:rPr>
          <w:rFonts w:asciiTheme="majorHAnsi" w:hAnsiTheme="majorHAnsi" w:cstheme="majorHAnsi"/>
          <w:sz w:val="24"/>
          <w:szCs w:val="24"/>
        </w:rPr>
        <w:t xml:space="preserve"> </w:t>
      </w:r>
      <w:r w:rsidR="00427FC0">
        <w:rPr>
          <w:rFonts w:asciiTheme="majorHAnsi" w:hAnsiTheme="majorHAnsi" w:cstheme="majorHAnsi"/>
          <w:sz w:val="24"/>
          <w:szCs w:val="24"/>
        </w:rPr>
        <w:t>3</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w:t>
      </w:r>
      <w:r w:rsidR="00427FC0">
        <w:rPr>
          <w:rFonts w:asciiTheme="majorHAnsi" w:hAnsiTheme="majorHAnsi" w:cstheme="majorHAnsi"/>
          <w:sz w:val="24"/>
          <w:szCs w:val="24"/>
        </w:rPr>
        <w:t>6</w:t>
      </w:r>
      <w:r w:rsidR="0028521C">
        <w:rPr>
          <w:rFonts w:asciiTheme="majorHAnsi" w:hAnsiTheme="majorHAnsi" w:cstheme="majorHAnsi"/>
          <w:sz w:val="24"/>
          <w:szCs w:val="24"/>
        </w:rPr>
        <w:t>-</w:t>
      </w:r>
      <w:r w:rsidR="00427FC0">
        <w:rPr>
          <w:rFonts w:asciiTheme="majorHAnsi" w:hAnsiTheme="majorHAnsi" w:cstheme="majorHAnsi"/>
          <w:sz w:val="24"/>
          <w:szCs w:val="24"/>
        </w:rPr>
        <w:t>51</w:t>
      </w:r>
      <w:r w:rsidR="00DF670F">
        <w:rPr>
          <w:rFonts w:asciiTheme="majorHAnsi" w:hAnsiTheme="majorHAnsi" w:cstheme="majorHAnsi"/>
          <w:sz w:val="24"/>
          <w:szCs w:val="24"/>
        </w:rPr>
        <w:t>-</w:t>
      </w:r>
      <w:r w:rsidR="00427FC0">
        <w:rPr>
          <w:rFonts w:asciiTheme="majorHAnsi" w:hAnsiTheme="majorHAnsi" w:cstheme="majorHAnsi"/>
          <w:sz w:val="24"/>
          <w:szCs w:val="24"/>
        </w:rPr>
        <w:t>15</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7F80D66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Przed przystąpieniem do przetargu należy dokonać oględzin lokalu w obecności pracownika administracji, </w:t>
      </w:r>
      <w:r w:rsidR="009C5A89">
        <w:rPr>
          <w:rFonts w:asciiTheme="majorHAnsi" w:hAnsiTheme="majorHAnsi" w:cstheme="majorHAnsi"/>
          <w:sz w:val="24"/>
          <w:szCs w:val="24"/>
        </w:rPr>
        <w:t>Biuro Obsługi Mieszkańców</w:t>
      </w:r>
      <w:r w:rsidR="00427FC0">
        <w:rPr>
          <w:rFonts w:asciiTheme="majorHAnsi" w:hAnsiTheme="majorHAnsi" w:cstheme="majorHAnsi"/>
          <w:sz w:val="24"/>
          <w:szCs w:val="24"/>
        </w:rPr>
        <w:t xml:space="preserve"> Towarzystwo Gospodarcze spółka cywilna </w:t>
      </w:r>
      <w:r w:rsidR="00427FC0" w:rsidRPr="003D143F">
        <w:rPr>
          <w:rFonts w:asciiTheme="majorHAnsi" w:hAnsiTheme="majorHAnsi" w:cstheme="majorHAnsi"/>
          <w:sz w:val="24"/>
          <w:szCs w:val="24"/>
        </w:rPr>
        <w:t xml:space="preserve">w Piotrkowie Trybunalskim, </w:t>
      </w:r>
      <w:r w:rsidR="00427FC0">
        <w:rPr>
          <w:rFonts w:asciiTheme="majorHAnsi" w:hAnsiTheme="majorHAnsi" w:cstheme="majorHAnsi"/>
          <w:sz w:val="24"/>
          <w:szCs w:val="24"/>
        </w:rPr>
        <w:t>ulica</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Krasickiego 3</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telefon</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44/646-51-15</w:t>
      </w:r>
      <w:r w:rsidR="00427FC0" w:rsidRPr="003D143F">
        <w:rPr>
          <w:rFonts w:asciiTheme="majorHAnsi" w:hAnsiTheme="majorHAnsi" w:cstheme="majorHAnsi"/>
          <w:sz w:val="24"/>
          <w:szCs w:val="24"/>
        </w:rPr>
        <w:t>)</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7B3449A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0DA39DA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F820B2">
        <w:rPr>
          <w:rFonts w:asciiTheme="majorHAnsi" w:hAnsiTheme="majorHAnsi" w:cstheme="majorHAnsi"/>
          <w:sz w:val="24"/>
          <w:szCs w:val="24"/>
        </w:rPr>
        <w:t>zimna woda, odprowadzenie ścieków</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517CED73" w:rsidR="003D143F" w:rsidRPr="00481EA3"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r w:rsidRPr="00481EA3">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13"/>
  </w:num>
  <w:num w:numId="4">
    <w:abstractNumId w:val="20"/>
  </w:num>
  <w:num w:numId="5">
    <w:abstractNumId w:val="24"/>
  </w:num>
  <w:num w:numId="6">
    <w:abstractNumId w:val="4"/>
  </w:num>
  <w:num w:numId="7">
    <w:abstractNumId w:val="14"/>
  </w:num>
  <w:num w:numId="8">
    <w:abstractNumId w:val="32"/>
  </w:num>
  <w:num w:numId="9">
    <w:abstractNumId w:val="29"/>
  </w:num>
  <w:num w:numId="10">
    <w:abstractNumId w:val="35"/>
  </w:num>
  <w:num w:numId="11">
    <w:abstractNumId w:val="3"/>
  </w:num>
  <w:num w:numId="12">
    <w:abstractNumId w:val="46"/>
  </w:num>
  <w:num w:numId="13">
    <w:abstractNumId w:val="19"/>
  </w:num>
  <w:num w:numId="14">
    <w:abstractNumId w:val="21"/>
  </w:num>
  <w:num w:numId="15">
    <w:abstractNumId w:val="17"/>
  </w:num>
  <w:num w:numId="16">
    <w:abstractNumId w:val="2"/>
  </w:num>
  <w:num w:numId="17">
    <w:abstractNumId w:val="40"/>
  </w:num>
  <w:num w:numId="18">
    <w:abstractNumId w:val="23"/>
  </w:num>
  <w:num w:numId="19">
    <w:abstractNumId w:val="43"/>
  </w:num>
  <w:num w:numId="20">
    <w:abstractNumId w:val="28"/>
  </w:num>
  <w:num w:numId="21">
    <w:abstractNumId w:val="22"/>
  </w:num>
  <w:num w:numId="22">
    <w:abstractNumId w:val="47"/>
  </w:num>
  <w:num w:numId="23">
    <w:abstractNumId w:val="5"/>
  </w:num>
  <w:num w:numId="24">
    <w:abstractNumId w:val="31"/>
  </w:num>
  <w:num w:numId="25">
    <w:abstractNumId w:val="30"/>
  </w:num>
  <w:num w:numId="26">
    <w:abstractNumId w:val="7"/>
  </w:num>
  <w:num w:numId="27">
    <w:abstractNumId w:val="33"/>
  </w:num>
  <w:num w:numId="28">
    <w:abstractNumId w:val="48"/>
  </w:num>
  <w:num w:numId="29">
    <w:abstractNumId w:val="11"/>
  </w:num>
  <w:num w:numId="30">
    <w:abstractNumId w:val="9"/>
  </w:num>
  <w:num w:numId="31">
    <w:abstractNumId w:val="25"/>
  </w:num>
  <w:num w:numId="32">
    <w:abstractNumId w:val="44"/>
  </w:num>
  <w:num w:numId="33">
    <w:abstractNumId w:val="39"/>
  </w:num>
  <w:num w:numId="34">
    <w:abstractNumId w:val="16"/>
  </w:num>
  <w:num w:numId="35">
    <w:abstractNumId w:val="6"/>
  </w:num>
  <w:num w:numId="36">
    <w:abstractNumId w:val="37"/>
  </w:num>
  <w:num w:numId="37">
    <w:abstractNumId w:val="8"/>
  </w:num>
  <w:num w:numId="38">
    <w:abstractNumId w:val="36"/>
  </w:num>
  <w:num w:numId="39">
    <w:abstractNumId w:val="38"/>
  </w:num>
  <w:num w:numId="40">
    <w:abstractNumId w:val="18"/>
  </w:num>
  <w:num w:numId="41">
    <w:abstractNumId w:val="1"/>
  </w:num>
  <w:num w:numId="42">
    <w:abstractNumId w:val="0"/>
  </w:num>
  <w:num w:numId="43">
    <w:abstractNumId w:val="10"/>
  </w:num>
  <w:num w:numId="44">
    <w:abstractNumId w:val="45"/>
  </w:num>
  <w:num w:numId="45">
    <w:abstractNumId w:val="41"/>
  </w:num>
  <w:num w:numId="46">
    <w:abstractNumId w:val="34"/>
  </w:num>
  <w:num w:numId="47">
    <w:abstractNumId w:val="26"/>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B7A0F"/>
    <w:rsid w:val="000E32D2"/>
    <w:rsid w:val="00140D06"/>
    <w:rsid w:val="00162FE8"/>
    <w:rsid w:val="00182338"/>
    <w:rsid w:val="001879AA"/>
    <w:rsid w:val="001B4D39"/>
    <w:rsid w:val="001C45A7"/>
    <w:rsid w:val="001F4CEB"/>
    <w:rsid w:val="002130C9"/>
    <w:rsid w:val="00227A0A"/>
    <w:rsid w:val="00264BB7"/>
    <w:rsid w:val="0028211A"/>
    <w:rsid w:val="0028521C"/>
    <w:rsid w:val="00296F27"/>
    <w:rsid w:val="002C6252"/>
    <w:rsid w:val="002D48DC"/>
    <w:rsid w:val="002D5415"/>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365A3"/>
    <w:rsid w:val="00636760"/>
    <w:rsid w:val="00676233"/>
    <w:rsid w:val="00682D80"/>
    <w:rsid w:val="00713253"/>
    <w:rsid w:val="00725399"/>
    <w:rsid w:val="00725DE6"/>
    <w:rsid w:val="00761443"/>
    <w:rsid w:val="00796E42"/>
    <w:rsid w:val="007B08F3"/>
    <w:rsid w:val="007E7492"/>
    <w:rsid w:val="00800DAF"/>
    <w:rsid w:val="008239C7"/>
    <w:rsid w:val="00827F57"/>
    <w:rsid w:val="00831D58"/>
    <w:rsid w:val="0085226D"/>
    <w:rsid w:val="0085230E"/>
    <w:rsid w:val="00880886"/>
    <w:rsid w:val="008A6F35"/>
    <w:rsid w:val="00926254"/>
    <w:rsid w:val="0092776A"/>
    <w:rsid w:val="009343CC"/>
    <w:rsid w:val="00937D48"/>
    <w:rsid w:val="009C5A89"/>
    <w:rsid w:val="009F38F1"/>
    <w:rsid w:val="00A00065"/>
    <w:rsid w:val="00A6348F"/>
    <w:rsid w:val="00A93AC7"/>
    <w:rsid w:val="00A9620E"/>
    <w:rsid w:val="00AA757E"/>
    <w:rsid w:val="00AC3A0A"/>
    <w:rsid w:val="00AF294D"/>
    <w:rsid w:val="00B438D0"/>
    <w:rsid w:val="00B43FED"/>
    <w:rsid w:val="00B447EA"/>
    <w:rsid w:val="00B65826"/>
    <w:rsid w:val="00BD3135"/>
    <w:rsid w:val="00C512FC"/>
    <w:rsid w:val="00C6602C"/>
    <w:rsid w:val="00C7326A"/>
    <w:rsid w:val="00C906BE"/>
    <w:rsid w:val="00CE3E9D"/>
    <w:rsid w:val="00D277F3"/>
    <w:rsid w:val="00D46737"/>
    <w:rsid w:val="00DF670F"/>
    <w:rsid w:val="00E14F47"/>
    <w:rsid w:val="00E45822"/>
    <w:rsid w:val="00E45B8A"/>
    <w:rsid w:val="00E62718"/>
    <w:rsid w:val="00E837CC"/>
    <w:rsid w:val="00EA2C40"/>
    <w:rsid w:val="00EC1A8D"/>
    <w:rsid w:val="00F41235"/>
    <w:rsid w:val="00F802C3"/>
    <w:rsid w:val="00F820B2"/>
    <w:rsid w:val="00FA389A"/>
    <w:rsid w:val="00FA5166"/>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8320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22-03-03 I Przetarg Sulejowska 35 16,53 m2 garaż</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Sulejowska 35 16,53 m2 garaż</dc:title>
  <dc:subject/>
  <dc:creator>Hanna Komar</dc:creator>
  <cp:keywords/>
  <dc:description/>
  <cp:lastModifiedBy>Hanna Komar</cp:lastModifiedBy>
  <cp:revision>2</cp:revision>
  <dcterms:created xsi:type="dcterms:W3CDTF">2022-02-11T13:15:00Z</dcterms:created>
  <dcterms:modified xsi:type="dcterms:W3CDTF">2022-02-11T13:15:00Z</dcterms:modified>
</cp:coreProperties>
</file>