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5353120B" w:rsidR="004B619D" w:rsidRPr="004B619D" w:rsidRDefault="004B619D" w:rsidP="004B619D">
      <w:pPr>
        <w:pStyle w:val="Nagwek1"/>
        <w:spacing w:line="360" w:lineRule="auto"/>
        <w:rPr>
          <w:b/>
          <w:bCs/>
          <w:color w:val="auto"/>
        </w:rPr>
      </w:pPr>
      <w:r w:rsidRPr="004B619D">
        <w:rPr>
          <w:b/>
          <w:bCs/>
          <w:color w:val="auto"/>
        </w:rPr>
        <w:t xml:space="preserve">Ogłoszenie o </w:t>
      </w:r>
      <w:r w:rsidR="00342A28">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0C38E72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FC70D5">
        <w:rPr>
          <w:rFonts w:asciiTheme="majorHAnsi" w:hAnsiTheme="majorHAnsi" w:cstheme="majorHAnsi"/>
          <w:sz w:val="24"/>
          <w:szCs w:val="24"/>
        </w:rPr>
        <w:t>2,91</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15DB2">
        <w:rPr>
          <w:rFonts w:asciiTheme="majorHAnsi" w:hAnsiTheme="majorHAnsi" w:cstheme="majorHAnsi"/>
          <w:sz w:val="24"/>
          <w:szCs w:val="24"/>
        </w:rPr>
        <w:t>ego</w:t>
      </w:r>
      <w:r w:rsidRPr="004B619D">
        <w:rPr>
          <w:rFonts w:asciiTheme="majorHAnsi" w:hAnsiTheme="majorHAnsi" w:cstheme="majorHAnsi"/>
          <w:sz w:val="24"/>
          <w:szCs w:val="24"/>
        </w:rPr>
        <w:t>. Wyposażony jest w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50AD23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malowanie całego lokalu, </w:t>
      </w:r>
      <w:r w:rsidR="00815DB2">
        <w:rPr>
          <w:rFonts w:asciiTheme="majorHAnsi" w:hAnsiTheme="majorHAnsi" w:cstheme="majorHAnsi"/>
          <w:sz w:val="24"/>
          <w:szCs w:val="24"/>
        </w:rPr>
        <w:t xml:space="preserve">wymiana wykładziny PCV, </w:t>
      </w:r>
      <w:r w:rsidRPr="004B619D">
        <w:rPr>
          <w:rFonts w:asciiTheme="majorHAnsi" w:hAnsiTheme="majorHAnsi" w:cstheme="majorHAnsi"/>
          <w:sz w:val="24"/>
          <w:szCs w:val="24"/>
        </w:rPr>
        <w:t xml:space="preserve">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5B1C9748"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342A28">
        <w:rPr>
          <w:rFonts w:asciiTheme="majorHAnsi" w:hAnsiTheme="majorHAnsi" w:cstheme="majorHAnsi"/>
          <w:sz w:val="24"/>
          <w:szCs w:val="24"/>
        </w:rPr>
        <w:t>17</w:t>
      </w:r>
      <w:r w:rsidRPr="004B619D">
        <w:rPr>
          <w:rFonts w:asciiTheme="majorHAnsi" w:hAnsiTheme="majorHAnsi" w:cstheme="majorHAnsi"/>
          <w:sz w:val="24"/>
          <w:szCs w:val="24"/>
        </w:rPr>
        <w:t xml:space="preserve"> </w:t>
      </w:r>
      <w:r w:rsidR="00342A28">
        <w:rPr>
          <w:rFonts w:asciiTheme="majorHAnsi" w:hAnsiTheme="majorHAnsi" w:cstheme="majorHAnsi"/>
          <w:sz w:val="24"/>
          <w:szCs w:val="24"/>
        </w:rPr>
        <w:t>listopada</w:t>
      </w:r>
      <w:r w:rsidRPr="004B619D">
        <w:rPr>
          <w:rFonts w:asciiTheme="majorHAnsi" w:hAnsiTheme="majorHAnsi" w:cstheme="majorHAnsi"/>
          <w:sz w:val="24"/>
          <w:szCs w:val="24"/>
        </w:rPr>
        <w:t xml:space="preserve"> 2022 roku o godzinie 10:</w:t>
      </w:r>
      <w:r w:rsidR="00E9489A">
        <w:rPr>
          <w:rFonts w:asciiTheme="majorHAnsi" w:hAnsiTheme="majorHAnsi" w:cstheme="majorHAnsi"/>
          <w:sz w:val="24"/>
          <w:szCs w:val="24"/>
        </w:rPr>
        <w:t>3</w:t>
      </w:r>
      <w:r w:rsidRPr="004B619D">
        <w:rPr>
          <w:rFonts w:asciiTheme="majorHAnsi" w:hAnsiTheme="majorHAnsi" w:cstheme="majorHAnsi"/>
          <w:sz w:val="24"/>
          <w:szCs w:val="24"/>
        </w:rPr>
        <w:t xml:space="preserve">0 </w:t>
      </w:r>
      <w:r w:rsidR="00313B0C">
        <w:rPr>
          <w:rFonts w:asciiTheme="majorHAnsi" w:hAnsiTheme="majorHAnsi" w:cstheme="majorHAnsi"/>
          <w:sz w:val="24"/>
          <w:szCs w:val="24"/>
        </w:rPr>
        <w:t xml:space="preserve">- </w:t>
      </w:r>
      <w:r w:rsidRPr="004B619D">
        <w:rPr>
          <w:rFonts w:asciiTheme="majorHAnsi" w:hAnsiTheme="majorHAnsi" w:cstheme="majorHAnsi"/>
          <w:sz w:val="24"/>
          <w:szCs w:val="24"/>
        </w:rPr>
        <w:t>Budynek B</w:t>
      </w:r>
      <w:r w:rsidR="00313B0C">
        <w:rPr>
          <w:rFonts w:asciiTheme="majorHAnsi" w:hAnsiTheme="majorHAnsi" w:cstheme="majorHAnsi"/>
          <w:sz w:val="24"/>
          <w:szCs w:val="24"/>
        </w:rPr>
        <w:t xml:space="preserve">, </w:t>
      </w:r>
      <w:r w:rsidR="00313B0C">
        <w:rPr>
          <w:rFonts w:asciiTheme="majorHAnsi" w:hAnsiTheme="majorHAnsi" w:cstheme="majorHAnsi"/>
          <w:sz w:val="24"/>
          <w:szCs w:val="24"/>
        </w:rPr>
        <w:t>pokój nr 26</w:t>
      </w:r>
      <w:r w:rsidRPr="004B619D">
        <w:rPr>
          <w:rFonts w:asciiTheme="majorHAnsi" w:hAnsiTheme="majorHAnsi" w:cstheme="majorHAnsi"/>
          <w:sz w:val="24"/>
          <w:szCs w:val="24"/>
        </w:rPr>
        <w:t>.</w:t>
      </w:r>
    </w:p>
    <w:p w14:paraId="4DCAC716" w14:textId="24BD19A2" w:rsidR="00342A28" w:rsidRPr="004B619D" w:rsidRDefault="00342A28" w:rsidP="00342A28">
      <w:pPr>
        <w:tabs>
          <w:tab w:val="left" w:pos="0"/>
        </w:tabs>
        <w:spacing w:line="360" w:lineRule="auto"/>
        <w:rPr>
          <w:rFonts w:asciiTheme="majorHAnsi" w:hAnsiTheme="majorHAnsi" w:cstheme="majorHAnsi"/>
          <w:sz w:val="24"/>
          <w:szCs w:val="24"/>
        </w:rPr>
      </w:pPr>
      <w:r w:rsidRPr="00342A28">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07BD2940" w14:textId="7A72118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E9489A">
        <w:rPr>
          <w:rFonts w:asciiTheme="majorHAnsi" w:hAnsiTheme="majorHAnsi" w:cstheme="majorHAnsi"/>
          <w:sz w:val="24"/>
          <w:szCs w:val="24"/>
        </w:rPr>
        <w:t>6</w:t>
      </w:r>
      <w:r w:rsidR="00342A28">
        <w:rPr>
          <w:rFonts w:asciiTheme="majorHAnsi" w:hAnsiTheme="majorHAnsi" w:cstheme="majorHAnsi"/>
          <w:sz w:val="24"/>
          <w:szCs w:val="24"/>
        </w:rPr>
        <w:t>18</w:t>
      </w:r>
      <w:r w:rsidR="00E9489A">
        <w:rPr>
          <w:rFonts w:asciiTheme="majorHAnsi" w:hAnsiTheme="majorHAnsi" w:cstheme="majorHAnsi"/>
          <w:sz w:val="24"/>
          <w:szCs w:val="24"/>
        </w:rPr>
        <w:t>,</w:t>
      </w:r>
      <w:r w:rsidR="00342A28">
        <w:rPr>
          <w:rFonts w:asciiTheme="majorHAnsi" w:hAnsiTheme="majorHAnsi" w:cstheme="majorHAnsi"/>
          <w:sz w:val="24"/>
          <w:szCs w:val="24"/>
        </w:rPr>
        <w:t>57</w:t>
      </w:r>
      <w:r w:rsidRPr="004B619D">
        <w:rPr>
          <w:rFonts w:asciiTheme="majorHAnsi" w:hAnsiTheme="majorHAnsi" w:cstheme="majorHAnsi"/>
          <w:sz w:val="24"/>
          <w:szCs w:val="24"/>
        </w:rPr>
        <w:t xml:space="preserve"> zł - jako miesięczny czynsz netto ustalony dla danego lokalu.</w:t>
      </w:r>
    </w:p>
    <w:p w14:paraId="7EE42CA6" w14:textId="2049B1E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E9489A">
        <w:rPr>
          <w:rFonts w:asciiTheme="majorHAnsi" w:hAnsiTheme="majorHAnsi" w:cstheme="majorHAnsi"/>
          <w:sz w:val="24"/>
          <w:szCs w:val="24"/>
        </w:rPr>
        <w:t>6</w:t>
      </w:r>
      <w:r w:rsidR="00342A28">
        <w:rPr>
          <w:rFonts w:asciiTheme="majorHAnsi" w:hAnsiTheme="majorHAnsi" w:cstheme="majorHAnsi"/>
          <w:sz w:val="24"/>
          <w:szCs w:val="24"/>
        </w:rPr>
        <w:t>18,57</w:t>
      </w:r>
      <w:r w:rsidRPr="004B619D">
        <w:rPr>
          <w:rFonts w:asciiTheme="majorHAnsi" w:hAnsiTheme="majorHAnsi" w:cstheme="majorHAnsi"/>
          <w:sz w:val="24"/>
          <w:szCs w:val="24"/>
        </w:rPr>
        <w:t xml:space="preserve"> zł, (słownie złotych: </w:t>
      </w:r>
      <w:r w:rsidR="00E9489A">
        <w:rPr>
          <w:rFonts w:asciiTheme="majorHAnsi" w:hAnsiTheme="majorHAnsi" w:cstheme="majorHAnsi"/>
          <w:sz w:val="24"/>
          <w:szCs w:val="24"/>
        </w:rPr>
        <w:t xml:space="preserve">sześćset </w:t>
      </w:r>
      <w:r w:rsidR="00342A28">
        <w:rPr>
          <w:rFonts w:asciiTheme="majorHAnsi" w:hAnsiTheme="majorHAnsi" w:cstheme="majorHAnsi"/>
          <w:sz w:val="24"/>
          <w:szCs w:val="24"/>
        </w:rPr>
        <w:t>osiemnaście</w:t>
      </w:r>
      <w:r w:rsidR="00741DA0">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9489A">
        <w:rPr>
          <w:rFonts w:asciiTheme="majorHAnsi" w:hAnsiTheme="majorHAnsi" w:cstheme="majorHAnsi"/>
          <w:sz w:val="24"/>
          <w:szCs w:val="24"/>
        </w:rPr>
        <w:t>ych</w:t>
      </w:r>
      <w:r w:rsidRPr="004B619D">
        <w:rPr>
          <w:rFonts w:asciiTheme="majorHAnsi" w:hAnsiTheme="majorHAnsi" w:cstheme="majorHAnsi"/>
          <w:sz w:val="24"/>
          <w:szCs w:val="24"/>
        </w:rPr>
        <w:t xml:space="preserve"> </w:t>
      </w:r>
      <w:r w:rsidR="00342A28">
        <w:rPr>
          <w:rFonts w:asciiTheme="majorHAnsi" w:hAnsiTheme="majorHAnsi" w:cstheme="majorHAnsi"/>
          <w:sz w:val="24"/>
          <w:szCs w:val="24"/>
        </w:rPr>
        <w:t>57</w:t>
      </w:r>
      <w:r w:rsidRPr="004B619D">
        <w:rPr>
          <w:rFonts w:asciiTheme="majorHAnsi" w:hAnsiTheme="majorHAnsi" w:cstheme="majorHAnsi"/>
          <w:sz w:val="24"/>
          <w:szCs w:val="24"/>
        </w:rPr>
        <w:t xml:space="preserve">/100), i musi znajdować się na rachunku </w:t>
      </w:r>
      <w:r w:rsidRPr="004B619D">
        <w:rPr>
          <w:rFonts w:asciiTheme="majorHAnsi" w:hAnsiTheme="majorHAnsi" w:cstheme="majorHAnsi"/>
          <w:sz w:val="24"/>
          <w:szCs w:val="24"/>
        </w:rPr>
        <w:lastRenderedPageBreak/>
        <w:t xml:space="preserve">bankowym Towarzystwa Budownictwa Społecznego Spółka z ograniczoną odpowiedzialnością w Piotrkowie Trybunalskim prowadzonym w: BNP PARIBAS numer konta 18 1600 1462 1004 1882 6000 0001 w terminie do dnia </w:t>
      </w:r>
      <w:r w:rsidR="00342A28">
        <w:rPr>
          <w:rFonts w:asciiTheme="majorHAnsi" w:hAnsiTheme="majorHAnsi" w:cstheme="majorHAnsi"/>
          <w:sz w:val="24"/>
          <w:szCs w:val="24"/>
        </w:rPr>
        <w:t>10</w:t>
      </w:r>
      <w:r w:rsidRPr="004B619D">
        <w:rPr>
          <w:rFonts w:asciiTheme="majorHAnsi" w:hAnsiTheme="majorHAnsi" w:cstheme="majorHAnsi"/>
          <w:sz w:val="24"/>
          <w:szCs w:val="24"/>
        </w:rPr>
        <w:t xml:space="preserve"> </w:t>
      </w:r>
      <w:r w:rsidR="00342A28">
        <w:rPr>
          <w:rFonts w:asciiTheme="majorHAnsi" w:hAnsiTheme="majorHAnsi" w:cstheme="majorHAnsi"/>
          <w:sz w:val="24"/>
          <w:szCs w:val="24"/>
        </w:rPr>
        <w:t>listopada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5BBAB80B"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342A28">
        <w:rPr>
          <w:rFonts w:asciiTheme="majorHAnsi" w:hAnsiTheme="majorHAnsi" w:cstheme="majorHAnsi"/>
          <w:sz w:val="24"/>
          <w:szCs w:val="24"/>
        </w:rPr>
        <w:t>10</w:t>
      </w:r>
      <w:r w:rsidRPr="004B619D">
        <w:rPr>
          <w:rFonts w:asciiTheme="majorHAnsi" w:hAnsiTheme="majorHAnsi" w:cstheme="majorHAnsi"/>
          <w:sz w:val="24"/>
          <w:szCs w:val="24"/>
        </w:rPr>
        <w:t xml:space="preserve"> </w:t>
      </w:r>
      <w:r w:rsidR="00342A28">
        <w:rPr>
          <w:rFonts w:asciiTheme="majorHAnsi" w:hAnsiTheme="majorHAnsi" w:cstheme="majorHAnsi"/>
          <w:sz w:val="24"/>
          <w:szCs w:val="24"/>
        </w:rPr>
        <w:t>listopada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359E724D"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342A28">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w:t>
      </w:r>
      <w:r w:rsidR="00E9489A">
        <w:rPr>
          <w:rFonts w:asciiTheme="majorHAnsi" w:hAnsiTheme="majorHAnsi" w:cstheme="majorHAnsi"/>
          <w:sz w:val="24"/>
          <w:szCs w:val="24"/>
        </w:rPr>
        <w:t>2,91</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lastRenderedPageBreak/>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lastRenderedPageBreak/>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154913"/>
    <w:rsid w:val="001F4CEB"/>
    <w:rsid w:val="002339B5"/>
    <w:rsid w:val="00313B0C"/>
    <w:rsid w:val="00324824"/>
    <w:rsid w:val="00342A28"/>
    <w:rsid w:val="004B619D"/>
    <w:rsid w:val="0057478F"/>
    <w:rsid w:val="005A5F8D"/>
    <w:rsid w:val="006A738A"/>
    <w:rsid w:val="00741DA0"/>
    <w:rsid w:val="007B08F3"/>
    <w:rsid w:val="00815DB2"/>
    <w:rsid w:val="009861F5"/>
    <w:rsid w:val="009D2CE8"/>
    <w:rsid w:val="009D479A"/>
    <w:rsid w:val="00AF2F77"/>
    <w:rsid w:val="00B01A32"/>
    <w:rsid w:val="00C279A5"/>
    <w:rsid w:val="00CE0B69"/>
    <w:rsid w:val="00CF1D69"/>
    <w:rsid w:val="00D1613E"/>
    <w:rsid w:val="00D360D4"/>
    <w:rsid w:val="00E9489A"/>
    <w:rsid w:val="00FA2233"/>
    <w:rsid w:val="00FC70D5"/>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1581</Words>
  <Characters>9491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22-11-17_Drugi_Przetarg_Narutowicza_19-Sienkiewicza_15_22,91_m2_lokal_uzytkowy</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22-11-17_Drugi_Przetarg_Narutowicza_19-Sienkiewicza_15_22,91_m2_lokal_uzytkowy</dc:title>
  <dc:subject/>
  <dc:creator>Hanna Komar</dc:creator>
  <cp:keywords/>
  <dc:description/>
  <cp:lastModifiedBy>Hanna Komar</cp:lastModifiedBy>
  <cp:revision>12</cp:revision>
  <dcterms:created xsi:type="dcterms:W3CDTF">2022-02-11T12:34:00Z</dcterms:created>
  <dcterms:modified xsi:type="dcterms:W3CDTF">2022-10-10T08:55:00Z</dcterms:modified>
</cp:coreProperties>
</file>